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BA" w:rsidRDefault="00C038BA" w:rsidP="006F7750">
      <w:pPr>
        <w:jc w:val="center"/>
        <w:rPr>
          <w:sz w:val="22"/>
          <w:szCs w:val="22"/>
        </w:rPr>
      </w:pPr>
      <w:bookmarkStart w:id="0" w:name="_GoBack"/>
      <w:r>
        <w:rPr>
          <w:noProof/>
          <w:sz w:val="22"/>
          <w:szCs w:val="22"/>
        </w:rPr>
        <w:drawing>
          <wp:inline distT="0" distB="0" distL="0" distR="0">
            <wp:extent cx="552450" cy="666750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2000" contrast="3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8BA" w:rsidRDefault="00C038BA" w:rsidP="006F7750">
      <w:pPr>
        <w:pStyle w:val="a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РОССИЙСКАЯ ФЕДЕРАЦИЯ</w:t>
      </w:r>
    </w:p>
    <w:p w:rsidR="00C038BA" w:rsidRDefault="00C038BA" w:rsidP="006F7750">
      <w:pPr>
        <w:pStyle w:val="a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ЕПИШИНСКИЙ СЕЛЬСКИЙ СОВЕТ ДЕПУТАТОВ</w:t>
      </w:r>
    </w:p>
    <w:p w:rsidR="00C038BA" w:rsidRDefault="00C038BA" w:rsidP="006F7750">
      <w:pPr>
        <w:pStyle w:val="a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ЕНИСЕЙСКОГО РАЙОНА КРАСНОЯРСКОГО КРАЯ</w:t>
      </w:r>
    </w:p>
    <w:p w:rsidR="00C038BA" w:rsidRDefault="00C038BA" w:rsidP="006F7750">
      <w:pPr>
        <w:jc w:val="center"/>
        <w:rPr>
          <w:b/>
          <w:sz w:val="36"/>
          <w:szCs w:val="36"/>
        </w:rPr>
      </w:pPr>
    </w:p>
    <w:p w:rsidR="00C038BA" w:rsidRDefault="00C038BA" w:rsidP="006F7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038BA" w:rsidRDefault="00C038BA" w:rsidP="001A67A7">
      <w:pPr>
        <w:jc w:val="center"/>
        <w:rPr>
          <w:b/>
          <w:sz w:val="28"/>
          <w:szCs w:val="28"/>
        </w:rPr>
      </w:pPr>
    </w:p>
    <w:p w:rsidR="00C038BA" w:rsidRDefault="006F7750" w:rsidP="001A67A7">
      <w:pPr>
        <w:rPr>
          <w:sz w:val="28"/>
          <w:szCs w:val="28"/>
        </w:rPr>
      </w:pPr>
      <w:r>
        <w:rPr>
          <w:sz w:val="28"/>
          <w:szCs w:val="28"/>
        </w:rPr>
        <w:t>27.12.2021</w:t>
      </w:r>
      <w:r w:rsidR="008A66E4">
        <w:rPr>
          <w:sz w:val="28"/>
          <w:szCs w:val="28"/>
        </w:rPr>
        <w:t xml:space="preserve">                                      </w:t>
      </w:r>
      <w:r w:rsidR="00C038BA">
        <w:rPr>
          <w:sz w:val="28"/>
          <w:szCs w:val="28"/>
        </w:rPr>
        <w:t xml:space="preserve">с. </w:t>
      </w:r>
      <w:proofErr w:type="spellStart"/>
      <w:r w:rsidR="00C038BA">
        <w:rPr>
          <w:sz w:val="28"/>
          <w:szCs w:val="28"/>
        </w:rPr>
        <w:t>Епишино</w:t>
      </w:r>
      <w:proofErr w:type="spellEnd"/>
      <w:r w:rsidR="00C038BA">
        <w:rPr>
          <w:sz w:val="28"/>
          <w:szCs w:val="28"/>
        </w:rPr>
        <w:t xml:space="preserve">                                      № </w:t>
      </w:r>
      <w:r>
        <w:rPr>
          <w:sz w:val="28"/>
          <w:szCs w:val="28"/>
        </w:rPr>
        <w:t>30-86р</w:t>
      </w:r>
    </w:p>
    <w:p w:rsidR="00F04F21" w:rsidRDefault="00F04F21" w:rsidP="001A67A7">
      <w:pPr>
        <w:rPr>
          <w:sz w:val="28"/>
          <w:szCs w:val="28"/>
        </w:rPr>
      </w:pPr>
    </w:p>
    <w:p w:rsidR="00C038BA" w:rsidRDefault="00C038BA" w:rsidP="001A67A7">
      <w:pPr>
        <w:pStyle w:val="1"/>
        <w:jc w:val="left"/>
        <w:rPr>
          <w:sz w:val="22"/>
          <w:szCs w:val="22"/>
        </w:rPr>
      </w:pPr>
      <w:r>
        <w:rPr>
          <w:b/>
          <w:bCs/>
          <w:szCs w:val="28"/>
        </w:rPr>
        <w:t>О бюджете Епишинского сельсовета на  2022 год и плановый  период 2023-2024 годов</w:t>
      </w: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1. Основные характеристики бюджета поселения на 2022 год и плановый период 2023-2024 годов </w:t>
      </w:r>
    </w:p>
    <w:p w:rsidR="00C038BA" w:rsidRDefault="00C038BA" w:rsidP="001A67A7">
      <w:pPr>
        <w:pStyle w:val="1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основные характеристики бюджета поселения на 2022 год:</w:t>
      </w:r>
    </w:p>
    <w:p w:rsidR="00C038BA" w:rsidRDefault="001A67A7" w:rsidP="001A67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общий </w:t>
      </w:r>
      <w:r w:rsidR="00C038BA">
        <w:rPr>
          <w:sz w:val="28"/>
          <w:szCs w:val="28"/>
        </w:rPr>
        <w:t>объем доходов бюджета поселения в сумме 6971,9 тыс. рублей;</w:t>
      </w:r>
    </w:p>
    <w:p w:rsidR="00C038BA" w:rsidRDefault="001A67A7" w:rsidP="001A67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r w:rsidR="00C038BA">
        <w:rPr>
          <w:sz w:val="28"/>
          <w:szCs w:val="28"/>
        </w:rPr>
        <w:t xml:space="preserve">объем расходов бюджета поселения в сумме </w:t>
      </w:r>
    </w:p>
    <w:p w:rsidR="00C038BA" w:rsidRDefault="001A67A7" w:rsidP="001A67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6971,9 тыс. рублей;</w:t>
      </w:r>
    </w:p>
    <w:p w:rsidR="00C038BA" w:rsidRDefault="00C038BA" w:rsidP="001A67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поселения в сумме 0 рублей. </w:t>
      </w:r>
    </w:p>
    <w:p w:rsidR="00C038BA" w:rsidRDefault="00C038BA" w:rsidP="001A67A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источники внутреннего финансирования дефицита бюджета поселения в сумме 0рублей согласно приложению 1 к настоящему решению.</w:t>
      </w: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основные характеристики бюджета поселения на 2023 год и на 2024 год: 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на 2023 год в сумме 6292,6 тыс. рублей и на 2024 год в сумме 6198,8 тыс. рублей;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на 2023 год в сумме 6292,6 тыс. рублей, в том числе условно утвержденные расходы 154,0 тыс. рублей,  и на 2024 год в сумме 6198,8 тыс. рублей, в том числе условно утвержденные расходы в сумме 209,7 тыс.рублей;</w:t>
      </w:r>
    </w:p>
    <w:p w:rsidR="001A67A7" w:rsidRDefault="00C038BA" w:rsidP="009474D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источники внутреннего финансирования дефицита бюджета поселения на 2023 год в сумме </w:t>
      </w:r>
      <w:r>
        <w:rPr>
          <w:color w:val="000000"/>
          <w:sz w:val="28"/>
          <w:szCs w:val="28"/>
        </w:rPr>
        <w:t xml:space="preserve">0 </w:t>
      </w:r>
      <w:r>
        <w:rPr>
          <w:sz w:val="28"/>
          <w:szCs w:val="28"/>
        </w:rPr>
        <w:t xml:space="preserve">рублей и на 2024 год в сумме </w:t>
      </w:r>
      <w:r>
        <w:rPr>
          <w:color w:val="000000"/>
          <w:sz w:val="28"/>
          <w:szCs w:val="28"/>
        </w:rPr>
        <w:t>0 рублей</w:t>
      </w:r>
      <w:r>
        <w:rPr>
          <w:sz w:val="28"/>
          <w:szCs w:val="28"/>
        </w:rPr>
        <w:t xml:space="preserve"> согласно приложению № 1 к настоящему решению.</w:t>
      </w:r>
    </w:p>
    <w:p w:rsidR="00C038BA" w:rsidRDefault="00C038BA" w:rsidP="001A67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2. Главные администраторы доходов бюджета поселения и главные администраторы источников внутреннего финансирования дефицита бюджета поселения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г</w:t>
      </w:r>
      <w:r w:rsidR="001A67A7">
        <w:rPr>
          <w:sz w:val="28"/>
          <w:szCs w:val="28"/>
        </w:rPr>
        <w:t xml:space="preserve">лавных администраторов доходов </w:t>
      </w:r>
      <w:r>
        <w:rPr>
          <w:sz w:val="28"/>
          <w:szCs w:val="28"/>
        </w:rPr>
        <w:t>бюджета поселения и закрепленные за ними доходные ист</w:t>
      </w:r>
      <w:r w:rsidR="001A67A7">
        <w:rPr>
          <w:sz w:val="28"/>
          <w:szCs w:val="28"/>
        </w:rPr>
        <w:t xml:space="preserve">очники согласно приложению № 2 </w:t>
      </w:r>
      <w:r>
        <w:rPr>
          <w:sz w:val="28"/>
          <w:szCs w:val="28"/>
        </w:rPr>
        <w:t>к настоящему решению.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перечень главных администраторов источников внутреннего финансирования дефицита  бюджета поселения и закреплённые за ними источники внутреннего финансирования дефицита бюджета поселения согласно приложению 3 к настоящему решению.</w:t>
      </w:r>
    </w:p>
    <w:bookmarkEnd w:id="0"/>
    <w:p w:rsidR="001A67A7" w:rsidRDefault="001A67A7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038BA" w:rsidRDefault="001A67A7" w:rsidP="001A67A7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Статья 3. Доходы </w:t>
      </w:r>
      <w:r w:rsidR="00C038BA">
        <w:rPr>
          <w:b/>
          <w:sz w:val="28"/>
          <w:szCs w:val="28"/>
        </w:rPr>
        <w:t>бюджета поселения на 2022 год и плановый период 2023 - 2024годов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доходы бюджета поселения на 2022 год и плановый период 2023 - 2024 годов согласно приложению № 4 к настоящему решению.</w:t>
      </w: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4. Распределение на 2022 год и плановый период 2023 – 2024 годов расходов бюджета поселения по бюджетной классификации Российской Федерации</w:t>
      </w: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Утвердить в пределах общего объема расходов бюджета </w:t>
      </w:r>
      <w:r>
        <w:rPr>
          <w:sz w:val="28"/>
          <w:szCs w:val="28"/>
        </w:rPr>
        <w:t>поселения</w:t>
      </w:r>
      <w:r w:rsidR="001A67A7">
        <w:rPr>
          <w:sz w:val="28"/>
          <w:szCs w:val="28"/>
          <w:shd w:val="clear" w:color="auto" w:fill="FFFFFF"/>
        </w:rPr>
        <w:t xml:space="preserve">, установленного статьей 1 настоящего </w:t>
      </w:r>
      <w:r>
        <w:rPr>
          <w:sz w:val="28"/>
          <w:szCs w:val="28"/>
          <w:shd w:val="clear" w:color="auto" w:fill="FFFFFF"/>
        </w:rPr>
        <w:t>решения: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2022 год и плановый период 2023-2024 годов согласно приложению 5 к настоящему решению;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2) ведомственную структуру расходов бюджета </w:t>
      </w:r>
      <w:r>
        <w:rPr>
          <w:sz w:val="28"/>
          <w:szCs w:val="28"/>
        </w:rPr>
        <w:t>поселения</w:t>
      </w:r>
      <w:r>
        <w:rPr>
          <w:sz w:val="28"/>
          <w:szCs w:val="28"/>
          <w:shd w:val="clear" w:color="auto" w:fill="FFFFFF"/>
        </w:rPr>
        <w:t xml:space="preserve"> на 2022-2024год согласно приложению 6 к настоящему решению;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3) ведомственную структуру расходов бюджета поселения на плановый период 2022-2024 годов согласно </w:t>
      </w:r>
      <w:r>
        <w:rPr>
          <w:color w:val="000000"/>
          <w:sz w:val="28"/>
          <w:szCs w:val="28"/>
          <w:shd w:val="clear" w:color="auto" w:fill="FFFFFF"/>
        </w:rPr>
        <w:t>приложению 7</w:t>
      </w:r>
      <w:r>
        <w:rPr>
          <w:sz w:val="28"/>
          <w:szCs w:val="28"/>
          <w:shd w:val="clear" w:color="auto" w:fill="FFFFFF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1A67A7" w:rsidRDefault="001A67A7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038BA" w:rsidRDefault="00C038BA" w:rsidP="001A67A7">
      <w:pPr>
        <w:pStyle w:val="a3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Статья 5. Изменение показателей сводной бюджетной росписи бюджета сельсовета в 2022 году</w:t>
      </w:r>
    </w:p>
    <w:p w:rsidR="00C038BA" w:rsidRDefault="001A67A7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Установить, что глава </w:t>
      </w:r>
      <w:r w:rsidR="00C038BA">
        <w:rPr>
          <w:rFonts w:ascii="Times New Roman" w:hAnsi="Times New Roman"/>
          <w:szCs w:val="28"/>
        </w:rPr>
        <w:t>админи</w:t>
      </w:r>
      <w:r>
        <w:rPr>
          <w:rFonts w:ascii="Times New Roman" w:hAnsi="Times New Roman"/>
          <w:szCs w:val="28"/>
        </w:rPr>
        <w:t xml:space="preserve">страции Епишинского сельсовета </w:t>
      </w:r>
      <w:r w:rsidR="00C038BA">
        <w:rPr>
          <w:rFonts w:ascii="Times New Roman" w:hAnsi="Times New Roman"/>
          <w:szCs w:val="28"/>
        </w:rPr>
        <w:t xml:space="preserve">вправе в ходе </w:t>
      </w:r>
      <w:r>
        <w:rPr>
          <w:rFonts w:ascii="Times New Roman" w:hAnsi="Times New Roman"/>
          <w:szCs w:val="28"/>
        </w:rPr>
        <w:t xml:space="preserve">исполнения настоящего решения вносить изменения в сводную бюджетную роспись </w:t>
      </w:r>
      <w:r w:rsidR="00C038BA">
        <w:rPr>
          <w:rFonts w:ascii="Times New Roman" w:hAnsi="Times New Roman"/>
          <w:szCs w:val="28"/>
        </w:rPr>
        <w:t>бюджета по</w:t>
      </w:r>
      <w:r>
        <w:rPr>
          <w:rFonts w:ascii="Times New Roman" w:hAnsi="Times New Roman"/>
          <w:szCs w:val="28"/>
        </w:rPr>
        <w:t xml:space="preserve">селения Епишинского сельсовета </w:t>
      </w:r>
      <w:r w:rsidR="00C038BA">
        <w:rPr>
          <w:rFonts w:ascii="Times New Roman" w:hAnsi="Times New Roman"/>
          <w:szCs w:val="28"/>
        </w:rPr>
        <w:t>на 2022 год и плановый период 2023-2024 годов без вне</w:t>
      </w:r>
      <w:r>
        <w:rPr>
          <w:rFonts w:ascii="Times New Roman" w:hAnsi="Times New Roman"/>
          <w:szCs w:val="28"/>
        </w:rPr>
        <w:t xml:space="preserve">сения изменений </w:t>
      </w:r>
      <w:r w:rsidR="00C038BA">
        <w:rPr>
          <w:rFonts w:ascii="Times New Roman" w:hAnsi="Times New Roman"/>
          <w:szCs w:val="28"/>
        </w:rPr>
        <w:t>в настоящее решение:</w:t>
      </w:r>
    </w:p>
    <w:p w:rsidR="00C038BA" w:rsidRDefault="001A67A7" w:rsidP="001A67A7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  <w:t xml:space="preserve">1) на сумму </w:t>
      </w:r>
      <w:r w:rsidR="00C038BA">
        <w:rPr>
          <w:rFonts w:ascii="Times New Roman" w:hAnsi="Times New Roman"/>
          <w:szCs w:val="28"/>
        </w:rPr>
        <w:t xml:space="preserve">доходов,  дополнительно  полученных </w:t>
      </w:r>
      <w:r>
        <w:rPr>
          <w:rFonts w:ascii="Times New Roman" w:hAnsi="Times New Roman"/>
          <w:szCs w:val="28"/>
        </w:rPr>
        <w:t xml:space="preserve"> от платных услуг, оказываемых </w:t>
      </w:r>
      <w:r w:rsidR="00C038BA">
        <w:rPr>
          <w:rFonts w:ascii="Times New Roman" w:hAnsi="Times New Roman"/>
          <w:szCs w:val="28"/>
        </w:rPr>
        <w:t>муниципальными казенными учреждениям</w:t>
      </w:r>
      <w:r>
        <w:rPr>
          <w:rFonts w:ascii="Times New Roman" w:hAnsi="Times New Roman"/>
          <w:szCs w:val="28"/>
        </w:rPr>
        <w:t xml:space="preserve">и,  безвозмездных поступлений от физических и юридических лиц, международных организаций </w:t>
      </w:r>
      <w:r w:rsidR="00C038BA">
        <w:rPr>
          <w:rFonts w:ascii="Times New Roman" w:hAnsi="Times New Roman"/>
          <w:szCs w:val="28"/>
        </w:rPr>
        <w:t xml:space="preserve">и </w:t>
      </w:r>
      <w:r>
        <w:rPr>
          <w:rFonts w:ascii="Times New Roman" w:hAnsi="Times New Roman"/>
          <w:szCs w:val="28"/>
        </w:rPr>
        <w:t xml:space="preserve">правительств иностранных государств, в том числе </w:t>
      </w:r>
      <w:r w:rsidR="00C038BA">
        <w:rPr>
          <w:rFonts w:ascii="Times New Roman" w:hAnsi="Times New Roman"/>
          <w:szCs w:val="28"/>
        </w:rPr>
        <w:t>добровольных  пожертвований, и от иной  приносящей доход деятельности (за исключением доходов от сдачи в аренду имущества, находящегося в собственности поселения и переданного в оперативное управление муниципальным казённым учреждениям), осуществляемой муниципальными казенными учреждениями,  сверх  утвержденных   настоящим  решением   и (или)  бюджетной  сметой бюджетных ассигнований на обеспечение деятельности муниципальных казенных учреждений,  и  направленных  на  финансирование   расходов  данных    учреждений   в соответствии с бюджетной сметой;</w:t>
      </w:r>
    </w:p>
    <w:p w:rsidR="00C038BA" w:rsidRDefault="00C038BA" w:rsidP="001A67A7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2)  в  случаях   образования,  переименования,  реорганизации,  ликвидации  органов  местного 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 объема  средств, предусмотренных настоящим решением  на обеспечение их  деятельности;</w:t>
      </w:r>
    </w:p>
    <w:p w:rsidR="00C038BA" w:rsidRDefault="00C038BA" w:rsidP="001A67A7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3) в случаях переименования, реорганизации, ликвидации, создания  </w:t>
      </w:r>
      <w:r>
        <w:rPr>
          <w:rFonts w:ascii="Times New Roman" w:hAnsi="Times New Roman"/>
          <w:color w:val="000000"/>
          <w:szCs w:val="28"/>
        </w:rPr>
        <w:t xml:space="preserve">сельских </w:t>
      </w:r>
      <w:r>
        <w:rPr>
          <w:rFonts w:ascii="Times New Roman" w:hAnsi="Times New Roman"/>
          <w:szCs w:val="28"/>
        </w:rPr>
        <w:t xml:space="preserve">муниципальных учреждений, перераспределения объема оказываемых муниципальных услуг, выполняемых работ и (или) </w:t>
      </w:r>
      <w:r>
        <w:rPr>
          <w:rFonts w:ascii="Times New Roman" w:hAnsi="Times New Roman"/>
          <w:szCs w:val="28"/>
        </w:rPr>
        <w:lastRenderedPageBreak/>
        <w:t>исполняемых муниципальных функций  и численности в пределах  общего объема  средств, предусмотренных настоящим  решением  на обеспечение их  деятельности;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4) на сумму средств межбюджетных  трансфертов,  передаваемых   из  районного  бюджета на осуществление отдельных целевых расходов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5)  в случае изменения размера средств межбюджетных трансфертов, предоставленных из районного бюджета;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6) в случае заключения   администрацией  Епишинского сельсовета соглашения с администрацией Енисейского района о передаче  осуществления части полномочий в пределах объема средств, предусмотренных  настоящим  решением на  выполнение указанных полномочий;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7) в пределах общего объема средств, предусмотренных настоящим решением для финансирования  мероприятий в рамках одной муниципальной программы бюджета Епишинского сельсовета, после внесения изменений  в указанную программу;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8) на сумму не использованных по состоянию на 1 января 2022 года остатков средств бюджета, которые направляются в 2022 году на те же цели; 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9) в случае перераспределения  бюджетных ассигнований  между видами источников финансирования  дефицита  бюджета Епишинского сельсовета  при образовании экономии в ходе исполнения  бюджета поселения в пределах общего объема  бюджетных ассигнований по источникам  финансирования дефицита бюджета. 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10) по главным распорядителям бюджета на сумму средств, передаваемым из районного бюджета,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 минимального размера оплаты труда);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11)по главным  распорядителям средств бюджета поселения на сумму средств, предоставляемых за счет средств резервного фонда администрации района;</w:t>
      </w:r>
    </w:p>
    <w:p w:rsidR="00C038BA" w:rsidRPr="001A67A7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12) в случае перераспределения бюджетных ассигнований, предусмотренных главному распорядителю средств сельского бюджета поселения в пределах 10 процентов объема указанных бюджетных ассигнований по кодам бюджетной классификации ( разделам, подразделам, целевых статей, видов расходов).</w:t>
      </w: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6</w:t>
      </w:r>
      <w:r>
        <w:rPr>
          <w:b/>
          <w:sz w:val="40"/>
          <w:szCs w:val="40"/>
        </w:rPr>
        <w:t>.</w:t>
      </w:r>
      <w:bookmarkStart w:id="1" w:name="Par73"/>
      <w:bookmarkEnd w:id="1"/>
      <w:r>
        <w:rPr>
          <w:b/>
          <w:sz w:val="28"/>
          <w:szCs w:val="28"/>
        </w:rPr>
        <w:t xml:space="preserve"> Оплата труда выборных должностных лиц, осуществляющих </w:t>
      </w: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свои полномочия на постоянной основе, лиц, замещающих иные муниципальные должности, и муниципальных служащих</w:t>
      </w: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Расчет оплаты труда выборных должностных лиц, осуществляющих свои полномочия на постоянной основе, лиц, замещающих иные муниципальные должности, и муниципальных служащих на 2022-2024 годы производить с отнесением сельских поселений с численностью населения до 1,5 тыс. человек к 8 группе муниципальных образований.</w:t>
      </w:r>
    </w:p>
    <w:p w:rsidR="00C038BA" w:rsidRDefault="00C038BA" w:rsidP="001A67A7">
      <w:pPr>
        <w:overflowPunct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рамках единой политики в области оплаты труда, проводимой на уровне Российской Федерации, в 2022 году в сельсовете будет продолжена </w:t>
      </w:r>
      <w:r>
        <w:rPr>
          <w:rFonts w:eastAsia="Calibri"/>
          <w:sz w:val="28"/>
          <w:szCs w:val="28"/>
          <w:lang w:eastAsia="en-US"/>
        </w:rPr>
        <w:lastRenderedPageBreak/>
        <w:t>работа, направленная на обеспечение сохранения с учетом роста прогнозного значения показателя среднемесячного дохода от трудовой деятельности по сельсовету достигнутых соотношений заработной платы по отдельным категориям работников, заработная плата которых поэтапно, начиная с 2012 года, повышалась в рамках реализации указов Президента Российской Федерации (Указы), а также по обеспечению увеличения с 1 января 2022 года минимального размера оплаты труда (МРОТ).</w:t>
      </w:r>
    </w:p>
    <w:p w:rsidR="00C038BA" w:rsidRDefault="00C038BA" w:rsidP="001A67A7">
      <w:pPr>
        <w:overflowPunct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Учитывая необходимость обеспечения социальной справедливости, стабильности в трудовых коллективах учреждений бюджетной сферы, данная задача остается приоритетной и в предстоящем периоде.</w:t>
      </w:r>
    </w:p>
    <w:p w:rsidR="00C038BA" w:rsidRDefault="00C038BA" w:rsidP="001A67A7">
      <w:pPr>
        <w:overflowPunct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В рамках продолжения указанной работы в расходах сельского бюджета на 2022 год и плановый период 2023-2024 годов предусмотрены дополнительные средства из краевого бюджета на реализацию решения Губернатора края о 10 процентном увеличении с 1 января 2022 года фонда оплаты труда работников, неохваченных мероприятиями по выполнению Указов и обеспечению МРОТ.</w:t>
      </w:r>
    </w:p>
    <w:p w:rsidR="00C038BA" w:rsidRDefault="00C038BA" w:rsidP="001A67A7">
      <w:pPr>
        <w:overflowPunct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Кроме того, придерживаясь принципа единства проводимой политики в области оплаты труда работников муниципальных учреждений, лиц, замещающих муниципальные должности, должности муниципальной службы, с 1 октября 2022 года на 4 процента планируется увеличить (проиндексировать) размеры заработной платы работников бюджетной сферы за исключением заработной платы отдельных категорий работников, увеличение оплаты труда которых осуществляется опережающими темпами в соответствии с Указами, а также в связи с увеличением МРОТ. </w:t>
      </w:r>
    </w:p>
    <w:p w:rsidR="00C038BA" w:rsidRDefault="00C038BA" w:rsidP="001A67A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Для выполнения  вышеперечисленных задач в составе расходов краевого бюджета на 2022 год и плановый период 2023-2024 годов предусматриваются дополнительные бюджетные ассигнования, которые зарезервированы в составе лимитов бюджетных ассигнований министерства финансов Красноярского края для последующего распределения бюджетам муниципальных образований Красноярского края. </w:t>
      </w:r>
    </w:p>
    <w:p w:rsidR="00C038BA" w:rsidRDefault="00C038BA" w:rsidP="001A67A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При формировании расходов на оплату труда работников муниципальных учреждений и иных работников органов местного самоуправления, не являющихся муниципальными служащими, в расходах сельсовета на 2022 год учтены средства, предоставляемые в 2022 году за счет средств  краевого бюджета в виде дотации сельскому бюджету на:</w:t>
      </w:r>
    </w:p>
    <w:p w:rsidR="00C038BA" w:rsidRDefault="00C038BA" w:rsidP="001A67A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обеспечение целевых показателей соотношения средней заработной платы работников, обозначенных Указами, в соответствии с решениями, принятыми в  2021 году;</w:t>
      </w:r>
    </w:p>
    <w:p w:rsidR="00C038BA" w:rsidRPr="001A67A7" w:rsidRDefault="00C038BA" w:rsidP="001A67A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-увеличение минимального уровня заработной платы работников бюджетной сферы с 1 января 2022 года.</w:t>
      </w:r>
    </w:p>
    <w:p w:rsidR="00C038BA" w:rsidRDefault="00C038BA" w:rsidP="001A67A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Красноярского края на 2022-2024 годы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</w:t>
      </w:r>
      <w:r>
        <w:rPr>
          <w:sz w:val="28"/>
          <w:szCs w:val="28"/>
          <w:lang w:eastAsia="en-US"/>
        </w:rPr>
        <w:lastRenderedPageBreak/>
        <w:t>выборных должностных лиц местного самоуправления, осуществляющих свои</w:t>
      </w:r>
      <w:r>
        <w:rPr>
          <w:color w:val="000000"/>
          <w:sz w:val="28"/>
          <w:szCs w:val="28"/>
          <w:lang w:eastAsia="en-US"/>
        </w:rPr>
        <w:t xml:space="preserve"> полномочия на постоянной основе, лиц, замещающих иные муниципальные должности, и муниципальных служащих» с учетом внесенных изменений и дополнений.</w:t>
      </w:r>
    </w:p>
    <w:p w:rsidR="00C038BA" w:rsidRDefault="00C038BA" w:rsidP="001A67A7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</w:t>
      </w:r>
      <w:r>
        <w:rPr>
          <w:color w:val="000000"/>
          <w:sz w:val="28"/>
          <w:szCs w:val="28"/>
          <w:lang w:eastAsia="en-US"/>
        </w:rPr>
        <w:br/>
        <w:t>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</w:t>
      </w:r>
      <w:r>
        <w:rPr>
          <w:sz w:val="28"/>
          <w:szCs w:val="28"/>
          <w:lang w:eastAsia="en-US"/>
        </w:rPr>
        <w:t>.</w:t>
      </w:r>
    </w:p>
    <w:p w:rsidR="00C038BA" w:rsidRDefault="00C038BA" w:rsidP="001A67A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Кроме того, в целях обеспечения условий формирования фонда оплаты труда муниципальных служащих Красноярского края, сопоставимых с условиями оплаты труда государственных гражданских служащих, внесены изменения в постановление № 512-п, в соответствии с которыми в 2022 году предусмотрено увеличение предельного размера фонда оплаты труда (за исключением главы муниципального образования) на 10 процентов для выплаты премий.</w:t>
      </w: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C038BA" w:rsidRDefault="00C038BA" w:rsidP="001A67A7">
      <w:pPr>
        <w:pStyle w:val="a3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Статья 7. Общая предельная штатная численность органов местного самоуправления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Общая    предельная   штатная численность выборных  должностных  лиц, осуществляющих  свои  полномочия на постоянной основе,  муниципальных  служащих поселения, принятая     к  финансовому  обеспечению  в 2022 году  и плановом периоде 2023-2024 годов, составляет  4 штатные единицы.</w:t>
      </w:r>
    </w:p>
    <w:p w:rsidR="001A67A7" w:rsidRDefault="001A67A7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</w:p>
    <w:p w:rsidR="00C038BA" w:rsidRDefault="00C038BA" w:rsidP="001A67A7">
      <w:pPr>
        <w:pStyle w:val="a3"/>
        <w:jc w:val="both"/>
        <w:rPr>
          <w:rFonts w:ascii="Times New Roman" w:hAnsi="Times New Roman"/>
          <w:b/>
          <w:szCs w:val="28"/>
        </w:rPr>
      </w:pPr>
      <w:bookmarkStart w:id="2" w:name="Par65"/>
      <w:bookmarkStart w:id="3" w:name="Par69"/>
      <w:bookmarkEnd w:id="2"/>
      <w:bookmarkEnd w:id="3"/>
      <w:r>
        <w:rPr>
          <w:rFonts w:ascii="Times New Roman" w:hAnsi="Times New Roman"/>
          <w:b/>
          <w:szCs w:val="28"/>
        </w:rPr>
        <w:t>Статья 8. Особенности исполнения  бюджета  поселения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1.Установить, что неиспользованные   по  состоянию  на 1 января  2022 остатки   межбюджетных трансфертов, предоставленных  за  счет средств федерального  бюджета,  бюджету поселения в форме  субвенций, субсидий    и  иных  межбюджетных  трансфертов, имеющих целевое  назначение, подлежат возврату  в районный  бюджет  в течение  первых  10 рабочих  дней 2022 года. 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 Остатки средств бюджета поселения на 1 января 2022 года в полном объёме, за исключением  неиспользованных остатков межбюджетных трансфертов, полученных  из федерального, краевого, районного бюджета в форме субвенций, субсидий и иных  межбюджетных  трансфертов, имеющих целевое  назначение, могут направляться на покрытие временных кассовых разрывов, возникающих в ходе исполнения бюджета поселения в 2022 году.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color w:val="000000" w:themeColor="text1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произведённым, но не оплаченным по состоянию на 1 января 2022 года обязательствам, производится за счет утвержденных бюджетных ассигнований на 2022год.</w:t>
      </w:r>
    </w:p>
    <w:p w:rsidR="001A67A7" w:rsidRDefault="001A67A7" w:rsidP="001A67A7">
      <w:pPr>
        <w:pStyle w:val="a3"/>
        <w:ind w:firstLine="720"/>
        <w:jc w:val="both"/>
        <w:rPr>
          <w:rFonts w:ascii="Times New Roman" w:hAnsi="Times New Roman"/>
          <w:color w:val="000000" w:themeColor="text1"/>
          <w:szCs w:val="28"/>
        </w:rPr>
      </w:pPr>
    </w:p>
    <w:p w:rsidR="00C038BA" w:rsidRDefault="00C038BA" w:rsidP="001A67A7">
      <w:pPr>
        <w:pStyle w:val="a3"/>
        <w:jc w:val="both"/>
        <w:rPr>
          <w:rFonts w:ascii="Times New Roman" w:hAnsi="Times New Roman"/>
          <w:b/>
          <w:color w:val="000000" w:themeColor="text1"/>
          <w:szCs w:val="28"/>
        </w:rPr>
      </w:pPr>
      <w:r>
        <w:rPr>
          <w:rFonts w:ascii="Times New Roman" w:hAnsi="Times New Roman"/>
          <w:b/>
          <w:color w:val="000000" w:themeColor="text1"/>
          <w:szCs w:val="28"/>
        </w:rPr>
        <w:t>Статья 9. Фонд финансовой поддержки поселения.</w:t>
      </w:r>
    </w:p>
    <w:p w:rsidR="00C038BA" w:rsidRDefault="00C038BA" w:rsidP="001A67A7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          Утвердить в составе бюджета поселения дотацию на выравнивание бюджетной обеспеченности на 2022 год в сумме 3540,5 тыс. рублей, на 2023 год в сумме 2832,4тыс. рублей, на 2024 год в сумме 2832,4тыс. рублей.</w:t>
      </w:r>
    </w:p>
    <w:p w:rsidR="001A67A7" w:rsidRDefault="001A67A7" w:rsidP="001A67A7">
      <w:pPr>
        <w:pStyle w:val="a3"/>
        <w:jc w:val="both"/>
        <w:rPr>
          <w:rFonts w:ascii="Times New Roman" w:hAnsi="Times New Roman"/>
          <w:szCs w:val="28"/>
        </w:rPr>
      </w:pPr>
    </w:p>
    <w:p w:rsidR="00C038BA" w:rsidRDefault="00C038BA" w:rsidP="001A67A7">
      <w:pPr>
        <w:pStyle w:val="a3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Статья 10. Субвенции</w:t>
      </w:r>
    </w:p>
    <w:p w:rsidR="00C038BA" w:rsidRDefault="00C038BA" w:rsidP="001A67A7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Утвердить в составе бюджета поселения субвенции:</w:t>
      </w:r>
    </w:p>
    <w:p w:rsidR="00C038BA" w:rsidRDefault="00C038BA" w:rsidP="001A67A7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1. 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 законом от 28 марта 1998 года № 53-ФЗ « О воинской обязанности и военной службе» на 2022 год в сумме 105,8 тыс. рублей, на 2023 год в сумме  110,8 тыс. рублей, на 2024 год в сумме  0 тыс. рублей.</w:t>
      </w:r>
    </w:p>
    <w:p w:rsidR="00C038BA" w:rsidRDefault="00C038BA" w:rsidP="001A67A7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2. Субвенции на осуществление государственных полномочий по созданию и обеспечению деятельности административных комиссий в соответствии с Законом края от 23 апреля 2009 года № 8-3170 «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2022 год в сумме 4,2 тыс. рублей, на 2023год в сумме 4,2 тыс. рублей, на 2024 год в сумме 4,2 тыс. рублей.</w:t>
      </w:r>
    </w:p>
    <w:p w:rsidR="001A67A7" w:rsidRDefault="001A67A7" w:rsidP="001A67A7">
      <w:pPr>
        <w:pStyle w:val="a3"/>
        <w:jc w:val="both"/>
        <w:rPr>
          <w:rFonts w:ascii="Times New Roman" w:hAnsi="Times New Roman"/>
          <w:szCs w:val="28"/>
        </w:rPr>
      </w:pPr>
    </w:p>
    <w:p w:rsidR="00C038BA" w:rsidRDefault="00C038BA" w:rsidP="001A67A7">
      <w:pPr>
        <w:pStyle w:val="a3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Статья 11. Иные межбюджетные трансферты</w:t>
      </w:r>
    </w:p>
    <w:p w:rsidR="00C038BA" w:rsidRDefault="00C038BA" w:rsidP="001A67A7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 xml:space="preserve">        1. </w:t>
      </w:r>
      <w:r>
        <w:rPr>
          <w:rFonts w:ascii="Times New Roman" w:hAnsi="Times New Roman"/>
          <w:szCs w:val="28"/>
        </w:rPr>
        <w:t>Утвердить в составе бюджета поселения дотацию на поддержку мер по обеспечению сбалансированности бюджета на 2022 год в сумме 2946,7тыс. рублей, на 2023 год в сумме 2946,7 тыс. рублей, на 2024 год в сумме 2946,7 тыс. рублей.</w:t>
      </w:r>
    </w:p>
    <w:p w:rsidR="00C038BA" w:rsidRDefault="00C038BA" w:rsidP="001A67A7">
      <w:pPr>
        <w:pStyle w:val="a3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Положения, регулирующие другие вопросы формирования бюджета поселения.</w:t>
      </w:r>
    </w:p>
    <w:p w:rsidR="001A67A7" w:rsidRDefault="001A67A7" w:rsidP="001A67A7">
      <w:pPr>
        <w:pStyle w:val="a3"/>
        <w:jc w:val="both"/>
        <w:rPr>
          <w:rFonts w:ascii="Times New Roman" w:hAnsi="Times New Roman"/>
          <w:b/>
          <w:szCs w:val="28"/>
        </w:rPr>
      </w:pP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12. Муниципальный дорожный фонд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1.Утвердить объем бюджетных ассигнований муниципального дорожного фонда поселения на 2022 год в сумме 155,8тыс.рублей, на 2023 год в сумме 159,6тыс.рублей, на 2024 год в сумме 163,7тыс.рублей.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Установить, что порядок формирования и использования бюджетных ассигнований муниципального дорожного фонда определяется нормативным правовым актом администрации сельсовета.</w:t>
      </w:r>
    </w:p>
    <w:p w:rsidR="001A67A7" w:rsidRDefault="001A67A7" w:rsidP="001A67A7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13. Резервный фонд Епишинский сельсовет</w:t>
      </w:r>
    </w:p>
    <w:p w:rsidR="00C038BA" w:rsidRDefault="00C038BA" w:rsidP="001A67A7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Установить, что в расходной части  бюджета поселения предусматривается резервный фонд 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  Епишинского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на 2022 год и плановый период 2023-2024 годов в сумме 1,0 тыс. рублей.</w:t>
      </w:r>
    </w:p>
    <w:p w:rsidR="00C038BA" w:rsidRDefault="00C038BA" w:rsidP="001A67A7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средств резервного фонда осуществляется в соответствии с Порядком использования бюджетных ассигнований резервного фонда, утверждённых постановлением администрации Епишинского сельсовета.</w:t>
      </w:r>
    </w:p>
    <w:p w:rsidR="001A67A7" w:rsidRDefault="001A67A7" w:rsidP="001A67A7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14. Муниципальный внутренний долг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Установить верхний предел муниципального внутреннего долга по долговым обязательствам поселения: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1 января 2022 года в сумме 0 тыс. рублей, в том числе по гарантиям 0 тыс. рублей;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1 января 2023 года в сумме 0 тыс. рублей, в том числе по гарантиям 0 тыс. рублей;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 1 января 2024 года в сумме 0 тыс. рублей, в том числе по гарантиям 0 тыс. рублей;</w:t>
      </w:r>
    </w:p>
    <w:p w:rsidR="00C038BA" w:rsidRDefault="00C038BA" w:rsidP="001A67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Установить, что предельный объём расходов на обслуживание муниципального внутреннего долга  Епишинского сельсовета на 2022 год не должен превышать  0  тыс. рублей;  на 2023 год – 0 тыс. рублей; на 2024 год -  0 тыс.  рублей.</w:t>
      </w:r>
    </w:p>
    <w:p w:rsidR="00C038BA" w:rsidRDefault="00C038BA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Установить,  предельный объём муниципального внутреннего долга поселения в 2022 году- 0 тыс. рублей; в 2023 году – 0 тыс.  рублей; в 2024 году -0  тыс.рублей.</w:t>
      </w:r>
    </w:p>
    <w:p w:rsidR="001A67A7" w:rsidRDefault="001A67A7" w:rsidP="001A67A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038BA" w:rsidRDefault="00C038BA" w:rsidP="001A67A7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Статья 15. Обслуживание  счета  бюджета поселения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1.  Кассовое обслуживание исполнения  бюджета в части проведения и учета операций по кассовым поступлениям в   бюджет и кассовым выплатам из  бюджета осуществляется Управлением федерального казначейства по Красноярскому краю.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2. Исполнение бюджета в части санкционирования оплаты денежных обязательств, открытия и ведения лицевых счетов  осуществляется Управление Федерального  казначейства по Красноярскому краю.</w:t>
      </w:r>
    </w:p>
    <w:p w:rsidR="00C038BA" w:rsidRDefault="00C038BA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3. Отдельные указанные выше полномочия по исполнению бюджета поселения осуществляются на основании соглашений, заключенных между  администрацией Епишинского сельсовета и Управлением Федерального  казначейства по Красноярскому краю.</w:t>
      </w:r>
    </w:p>
    <w:p w:rsidR="001A67A7" w:rsidRDefault="001A67A7" w:rsidP="001A67A7">
      <w:pPr>
        <w:pStyle w:val="a3"/>
        <w:ind w:firstLine="720"/>
        <w:jc w:val="both"/>
        <w:rPr>
          <w:rFonts w:ascii="Times New Roman" w:hAnsi="Times New Roman"/>
          <w:szCs w:val="28"/>
        </w:rPr>
      </w:pPr>
    </w:p>
    <w:p w:rsidR="00C038BA" w:rsidRDefault="00C038BA" w:rsidP="001A67A7">
      <w:pPr>
        <w:pStyle w:val="a3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Статья 16. Вступление в силу решения</w:t>
      </w:r>
    </w:p>
    <w:p w:rsidR="00C038BA" w:rsidRDefault="00C038BA" w:rsidP="001A67A7">
      <w:pPr>
        <w:pStyle w:val="a5"/>
        <w:spacing w:after="0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вступает в силу с 1 января 2022   года, но не ранее дня, следующего  за днем его официального опубликования в  печатном </w:t>
      </w:r>
      <w:r w:rsidR="00F944E9">
        <w:rPr>
          <w:sz w:val="28"/>
          <w:szCs w:val="28"/>
        </w:rPr>
        <w:t>издании « Епишинский вестник» ,</w:t>
      </w:r>
      <w:r>
        <w:rPr>
          <w:sz w:val="28"/>
          <w:szCs w:val="28"/>
        </w:rPr>
        <w:t>подлежит размещению на официальном информационном Интернет-сайте Епишинского сельсовета Красноярского края.</w:t>
      </w:r>
    </w:p>
    <w:p w:rsidR="001A67A7" w:rsidRDefault="001A67A7" w:rsidP="001A67A7">
      <w:pPr>
        <w:pStyle w:val="a5"/>
        <w:spacing w:after="0"/>
        <w:ind w:left="0" w:firstLine="708"/>
        <w:rPr>
          <w:sz w:val="28"/>
          <w:szCs w:val="28"/>
        </w:rPr>
      </w:pPr>
    </w:p>
    <w:p w:rsidR="006F7750" w:rsidRPr="001A67A7" w:rsidRDefault="006F7750" w:rsidP="001A67A7">
      <w:pPr>
        <w:pStyle w:val="a5"/>
        <w:spacing w:after="0"/>
        <w:ind w:left="0" w:firstLine="708"/>
        <w:rPr>
          <w:sz w:val="28"/>
          <w:szCs w:val="28"/>
        </w:rPr>
      </w:pPr>
    </w:p>
    <w:p w:rsidR="00C038BA" w:rsidRDefault="00C038BA" w:rsidP="001A67A7">
      <w:pPr>
        <w:rPr>
          <w:sz w:val="28"/>
          <w:szCs w:val="28"/>
        </w:rPr>
      </w:pPr>
      <w:r>
        <w:rPr>
          <w:sz w:val="28"/>
          <w:szCs w:val="28"/>
        </w:rPr>
        <w:t>Председатель сельского</w:t>
      </w:r>
    </w:p>
    <w:p w:rsidR="00C038BA" w:rsidRDefault="00C038BA" w:rsidP="001A67A7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</w:t>
      </w:r>
      <w:proofErr w:type="spellStart"/>
      <w:r>
        <w:rPr>
          <w:sz w:val="28"/>
          <w:szCs w:val="28"/>
        </w:rPr>
        <w:t>М.В.Ахромина</w:t>
      </w:r>
      <w:proofErr w:type="spellEnd"/>
    </w:p>
    <w:p w:rsidR="006F7750" w:rsidRDefault="006F7750" w:rsidP="001A67A7">
      <w:pPr>
        <w:rPr>
          <w:sz w:val="28"/>
          <w:szCs w:val="28"/>
        </w:rPr>
      </w:pPr>
    </w:p>
    <w:p w:rsidR="001A67A7" w:rsidRDefault="001A67A7" w:rsidP="001A67A7">
      <w:pPr>
        <w:rPr>
          <w:sz w:val="28"/>
          <w:szCs w:val="28"/>
        </w:rPr>
      </w:pPr>
    </w:p>
    <w:p w:rsidR="00C038BA" w:rsidRDefault="00C038BA" w:rsidP="001A67A7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О.Ю.Воронко</w:t>
      </w:r>
    </w:p>
    <w:p w:rsidR="00C038BA" w:rsidRDefault="00C038BA" w:rsidP="001A67A7">
      <w:pPr>
        <w:rPr>
          <w:sz w:val="28"/>
          <w:szCs w:val="28"/>
        </w:rPr>
      </w:pPr>
    </w:p>
    <w:p w:rsidR="00C038BA" w:rsidRDefault="00C038BA" w:rsidP="001A67A7">
      <w:pPr>
        <w:rPr>
          <w:b/>
          <w:sz w:val="28"/>
          <w:szCs w:val="28"/>
        </w:rPr>
      </w:pPr>
    </w:p>
    <w:p w:rsidR="00C038BA" w:rsidRDefault="00C038BA" w:rsidP="001A67A7">
      <w:pPr>
        <w:rPr>
          <w:b/>
          <w:sz w:val="28"/>
          <w:szCs w:val="28"/>
        </w:rPr>
      </w:pPr>
    </w:p>
    <w:p w:rsidR="004950DA" w:rsidRDefault="004950DA" w:rsidP="001A67A7"/>
    <w:sectPr w:rsidR="004950DA" w:rsidSect="009474D6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5DD" w:rsidRDefault="003245DD" w:rsidP="00585101">
      <w:r>
        <w:separator/>
      </w:r>
    </w:p>
  </w:endnote>
  <w:endnote w:type="continuationSeparator" w:id="1">
    <w:p w:rsidR="003245DD" w:rsidRDefault="003245DD" w:rsidP="00585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367605"/>
      <w:docPartObj>
        <w:docPartGallery w:val="Page Numbers (Bottom of Page)"/>
        <w:docPartUnique/>
      </w:docPartObj>
    </w:sdtPr>
    <w:sdtContent>
      <w:p w:rsidR="001A67A7" w:rsidRDefault="00E960B3" w:rsidP="001A67A7">
        <w:pPr>
          <w:pStyle w:val="af0"/>
          <w:jc w:val="center"/>
        </w:pPr>
        <w:r>
          <w:fldChar w:fldCharType="begin"/>
        </w:r>
        <w:r w:rsidR="001A67A7">
          <w:instrText>PAGE   \* MERGEFORMAT</w:instrText>
        </w:r>
        <w:r>
          <w:fldChar w:fldCharType="separate"/>
        </w:r>
        <w:r w:rsidR="008A66E4">
          <w:rPr>
            <w:noProof/>
          </w:rPr>
          <w:t>1</w:t>
        </w:r>
        <w:r>
          <w:fldChar w:fldCharType="end"/>
        </w:r>
      </w:p>
    </w:sdtContent>
  </w:sdt>
  <w:p w:rsidR="001A67A7" w:rsidRDefault="001A67A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5DD" w:rsidRDefault="003245DD" w:rsidP="00585101">
      <w:r>
        <w:separator/>
      </w:r>
    </w:p>
  </w:footnote>
  <w:footnote w:type="continuationSeparator" w:id="1">
    <w:p w:rsidR="003245DD" w:rsidRDefault="003245DD" w:rsidP="005851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86748B"/>
    <w:multiLevelType w:val="hybridMultilevel"/>
    <w:tmpl w:val="837C9DB2"/>
    <w:lvl w:ilvl="0" w:tplc="D15A2346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53719D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8BA"/>
    <w:rsid w:val="00130A3D"/>
    <w:rsid w:val="001A67A7"/>
    <w:rsid w:val="0024577C"/>
    <w:rsid w:val="003245DD"/>
    <w:rsid w:val="00361168"/>
    <w:rsid w:val="004336ED"/>
    <w:rsid w:val="004649E7"/>
    <w:rsid w:val="004950DA"/>
    <w:rsid w:val="00537E5A"/>
    <w:rsid w:val="00585101"/>
    <w:rsid w:val="006B4E35"/>
    <w:rsid w:val="006F7750"/>
    <w:rsid w:val="008A66E4"/>
    <w:rsid w:val="009474D6"/>
    <w:rsid w:val="00C038BA"/>
    <w:rsid w:val="00C5179D"/>
    <w:rsid w:val="00E275B4"/>
    <w:rsid w:val="00E960B3"/>
    <w:rsid w:val="00F04F21"/>
    <w:rsid w:val="00F9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38B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51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1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8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C038BA"/>
    <w:pPr>
      <w:overflowPunct w:val="0"/>
      <w:autoSpaceDE w:val="0"/>
      <w:autoSpaceDN w:val="0"/>
      <w:adjustRightInd w:val="0"/>
    </w:pPr>
    <w:rPr>
      <w:rFonts w:ascii="Calibri" w:eastAsia="Calibri" w:hAnsi="Calibri"/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C038BA"/>
    <w:rPr>
      <w:rFonts w:ascii="Calibri" w:eastAsia="Calibri" w:hAnsi="Calibri" w:cs="Times New Roman"/>
      <w:sz w:val="28"/>
      <w:szCs w:val="20"/>
    </w:rPr>
  </w:style>
  <w:style w:type="paragraph" w:styleId="a5">
    <w:name w:val="Body Text Indent"/>
    <w:basedOn w:val="a"/>
    <w:link w:val="a6"/>
    <w:uiPriority w:val="99"/>
    <w:unhideWhenUsed/>
    <w:rsid w:val="00C038B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03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C03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Normal">
    <w:name w:val="ConsNormal"/>
    <w:rsid w:val="00C038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38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38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51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8510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851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85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rsid w:val="0058510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851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Мой стиль Знак Знак"/>
    <w:basedOn w:val="a"/>
    <w:uiPriority w:val="99"/>
    <w:semiHidden/>
    <w:rsid w:val="00585101"/>
    <w:pPr>
      <w:ind w:firstLine="567"/>
      <w:jc w:val="both"/>
    </w:pPr>
    <w:rPr>
      <w:szCs w:val="20"/>
    </w:rPr>
  </w:style>
  <w:style w:type="character" w:styleId="ac">
    <w:name w:val="footnote reference"/>
    <w:uiPriority w:val="99"/>
    <w:semiHidden/>
    <w:rsid w:val="00585101"/>
    <w:rPr>
      <w:rFonts w:cs="Times New Roman"/>
      <w:vertAlign w:val="superscript"/>
    </w:rPr>
  </w:style>
  <w:style w:type="paragraph" w:customStyle="1" w:styleId="ad">
    <w:name w:val="ЭЭГ"/>
    <w:basedOn w:val="a"/>
    <w:uiPriority w:val="99"/>
    <w:rsid w:val="00585101"/>
    <w:pPr>
      <w:spacing w:line="360" w:lineRule="auto"/>
      <w:ind w:firstLine="720"/>
      <w:jc w:val="both"/>
    </w:pPr>
  </w:style>
  <w:style w:type="paragraph" w:styleId="ae">
    <w:name w:val="header"/>
    <w:basedOn w:val="a"/>
    <w:link w:val="af"/>
    <w:uiPriority w:val="99"/>
    <w:unhideWhenUsed/>
    <w:rsid w:val="001A67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6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67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6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38B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51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1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8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C038BA"/>
    <w:pPr>
      <w:overflowPunct w:val="0"/>
      <w:autoSpaceDE w:val="0"/>
      <w:autoSpaceDN w:val="0"/>
      <w:adjustRightInd w:val="0"/>
    </w:pPr>
    <w:rPr>
      <w:rFonts w:ascii="Calibri" w:eastAsia="Calibri" w:hAnsi="Calibri"/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C038BA"/>
    <w:rPr>
      <w:rFonts w:ascii="Calibri" w:eastAsia="Calibri" w:hAnsi="Calibri" w:cs="Times New Roman"/>
      <w:sz w:val="28"/>
      <w:szCs w:val="20"/>
    </w:rPr>
  </w:style>
  <w:style w:type="paragraph" w:styleId="a5">
    <w:name w:val="Body Text Indent"/>
    <w:basedOn w:val="a"/>
    <w:link w:val="a6"/>
    <w:uiPriority w:val="99"/>
    <w:unhideWhenUsed/>
    <w:rsid w:val="00C038B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03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C03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Normal">
    <w:name w:val="ConsNormal"/>
    <w:rsid w:val="00C038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38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38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51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8510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851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85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rsid w:val="0058510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851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Мой стиль Знак Знак"/>
    <w:basedOn w:val="a"/>
    <w:uiPriority w:val="99"/>
    <w:semiHidden/>
    <w:rsid w:val="00585101"/>
    <w:pPr>
      <w:ind w:firstLine="567"/>
      <w:jc w:val="both"/>
    </w:pPr>
    <w:rPr>
      <w:szCs w:val="20"/>
    </w:rPr>
  </w:style>
  <w:style w:type="character" w:styleId="ac">
    <w:name w:val="footnote reference"/>
    <w:uiPriority w:val="99"/>
    <w:semiHidden/>
    <w:rsid w:val="00585101"/>
    <w:rPr>
      <w:rFonts w:cs="Times New Roman"/>
      <w:vertAlign w:val="superscript"/>
    </w:rPr>
  </w:style>
  <w:style w:type="paragraph" w:customStyle="1" w:styleId="ad">
    <w:name w:val="ЭЭГ"/>
    <w:basedOn w:val="a"/>
    <w:uiPriority w:val="99"/>
    <w:rsid w:val="00585101"/>
    <w:pPr>
      <w:spacing w:line="360" w:lineRule="auto"/>
      <w:ind w:firstLine="720"/>
      <w:jc w:val="both"/>
    </w:pPr>
  </w:style>
  <w:style w:type="paragraph" w:styleId="ae">
    <w:name w:val="header"/>
    <w:basedOn w:val="a"/>
    <w:link w:val="af"/>
    <w:uiPriority w:val="99"/>
    <w:unhideWhenUsed/>
    <w:rsid w:val="001A67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6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67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6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6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epishino</dc:creator>
  <cp:lastModifiedBy>Epishino</cp:lastModifiedBy>
  <cp:revision>19</cp:revision>
  <cp:lastPrinted>2021-12-27T03:04:00Z</cp:lastPrinted>
  <dcterms:created xsi:type="dcterms:W3CDTF">2021-11-15T05:33:00Z</dcterms:created>
  <dcterms:modified xsi:type="dcterms:W3CDTF">2024-07-05T05:47:00Z</dcterms:modified>
</cp:coreProperties>
</file>