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F4" w:rsidRDefault="002532F4" w:rsidP="00322EDE">
      <w:pPr>
        <w:pStyle w:val="a8"/>
        <w:spacing w:line="240" w:lineRule="auto"/>
        <w:ind w:firstLine="0"/>
        <w:jc w:val="center"/>
        <w:rPr>
          <w:b/>
          <w:sz w:val="28"/>
          <w:szCs w:val="28"/>
        </w:rPr>
      </w:pPr>
      <w:bookmarkStart w:id="0" w:name="_Toc148280017"/>
      <w:bookmarkStart w:id="1" w:name="_Toc148279882"/>
      <w:bookmarkStart w:id="2" w:name="_Toc148262144"/>
      <w:bookmarkStart w:id="3" w:name="_Toc148261009"/>
      <w:bookmarkStart w:id="4" w:name="_Toc148260930"/>
      <w:bookmarkStart w:id="5" w:name="_Toc117051443"/>
      <w:bookmarkStart w:id="6" w:name="_Toc116994704"/>
      <w:r>
        <w:rPr>
          <w:b/>
          <w:sz w:val="28"/>
          <w:szCs w:val="28"/>
        </w:rPr>
        <w:t>ПОЯСНИТЕЛЬНАЯ ЗАПИСКА</w:t>
      </w:r>
    </w:p>
    <w:p w:rsidR="002532F4" w:rsidRDefault="008D0568" w:rsidP="00322EDE">
      <w:pPr>
        <w:pStyle w:val="a8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</w:t>
      </w:r>
      <w:r w:rsidR="002532F4">
        <w:rPr>
          <w:b/>
          <w:sz w:val="28"/>
          <w:szCs w:val="28"/>
        </w:rPr>
        <w:t>о сельском бюджете на 2022-2024 годы</w:t>
      </w:r>
    </w:p>
    <w:p w:rsidR="002532F4" w:rsidRDefault="002532F4" w:rsidP="00322EDE">
      <w:pPr>
        <w:ind w:firstLine="708"/>
        <w:jc w:val="both"/>
        <w:rPr>
          <w:sz w:val="26"/>
          <w:szCs w:val="26"/>
        </w:rPr>
      </w:pPr>
      <w:bookmarkStart w:id="7" w:name="_Toc274756245"/>
      <w:bookmarkStart w:id="8" w:name="_Toc243212865"/>
      <w:bookmarkStart w:id="9" w:name="_Toc180061005"/>
    </w:p>
    <w:p w:rsidR="002532F4" w:rsidRDefault="008D0568" w:rsidP="00322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2532F4">
        <w:rPr>
          <w:sz w:val="28"/>
          <w:szCs w:val="28"/>
        </w:rPr>
        <w:t xml:space="preserve">Епишинского сельсовета на 2022-2024 годы </w:t>
      </w:r>
      <w:proofErr w:type="gramStart"/>
      <w:r w:rsidR="002532F4">
        <w:rPr>
          <w:sz w:val="28"/>
          <w:szCs w:val="28"/>
        </w:rPr>
        <w:t>сформирован</w:t>
      </w:r>
      <w:proofErr w:type="gramEnd"/>
      <w:r w:rsidR="002532F4">
        <w:rPr>
          <w:sz w:val="28"/>
          <w:szCs w:val="28"/>
        </w:rPr>
        <w:t xml:space="preserve"> в соответствии с федеральным и региональным налоговым и бюджетным законодательством. </w:t>
      </w:r>
    </w:p>
    <w:p w:rsidR="002532F4" w:rsidRDefault="002532F4" w:rsidP="00322EDE">
      <w:pPr>
        <w:pStyle w:val="31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Епишинского сельсовета на 2022-2024 годы сформирован в рамках полноразмерного трехлетнего бюджета.  </w:t>
      </w:r>
    </w:p>
    <w:p w:rsidR="002532F4" w:rsidRDefault="002532F4" w:rsidP="00322EDE">
      <w:pPr>
        <w:pStyle w:val="31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проекта бюджета Епишинского сельсовета на 2022-2024  годы выглядят следующим образом:</w:t>
      </w:r>
    </w:p>
    <w:p w:rsidR="002532F4" w:rsidRDefault="002532F4" w:rsidP="00322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Таблица 1.                                                                                              </w:t>
      </w:r>
      <w:r>
        <w:t>(тыс. руб.)</w:t>
      </w:r>
      <w:r>
        <w:rPr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80"/>
        <w:gridCol w:w="813"/>
        <w:gridCol w:w="1390"/>
        <w:gridCol w:w="628"/>
        <w:gridCol w:w="1565"/>
        <w:gridCol w:w="453"/>
        <w:gridCol w:w="1942"/>
      </w:tblGrid>
      <w:tr w:rsidR="002532F4" w:rsidTr="002532F4">
        <w:trPr>
          <w:trHeight w:val="48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доходы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расходы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дефицит</w:t>
            </w:r>
          </w:p>
        </w:tc>
      </w:tr>
      <w:tr w:rsidR="002532F4" w:rsidTr="002532F4">
        <w:trPr>
          <w:trHeight w:val="119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6971,9</w:t>
            </w:r>
          </w:p>
        </w:tc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6971,9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2532F4" w:rsidTr="002532F4"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 год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6292,6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6292,6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2532F4" w:rsidTr="002532F4"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год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6198,8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6198,8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32F4" w:rsidRDefault="002532F4" w:rsidP="00322EDE">
            <w:pPr>
              <w:pStyle w:val="31"/>
              <w:spacing w:after="0"/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pStyle w:val="31"/>
              <w:spacing w:after="0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</w:tbl>
    <w:p w:rsidR="002532F4" w:rsidRDefault="002532F4" w:rsidP="00322EDE">
      <w:pPr>
        <w:pStyle w:val="a7"/>
        <w:tabs>
          <w:tab w:val="num" w:pos="1083"/>
        </w:tabs>
        <w:ind w:firstLine="0"/>
        <w:jc w:val="center"/>
        <w:rPr>
          <w:b/>
          <w:sz w:val="28"/>
          <w:szCs w:val="28"/>
        </w:rPr>
      </w:pPr>
    </w:p>
    <w:p w:rsidR="002532F4" w:rsidRDefault="002532F4" w:rsidP="00322EDE">
      <w:pPr>
        <w:pStyle w:val="a7"/>
        <w:tabs>
          <w:tab w:val="num" w:pos="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сельского бюджета</w:t>
      </w:r>
    </w:p>
    <w:p w:rsidR="002532F4" w:rsidRDefault="002532F4" w:rsidP="00322EDE">
      <w:pPr>
        <w:pStyle w:val="a7"/>
        <w:tabs>
          <w:tab w:val="num" w:pos="1083"/>
        </w:tabs>
        <w:ind w:firstLine="0"/>
        <w:jc w:val="center"/>
        <w:rPr>
          <w:b/>
          <w:sz w:val="28"/>
          <w:szCs w:val="28"/>
        </w:rPr>
      </w:pPr>
    </w:p>
    <w:p w:rsidR="002532F4" w:rsidRDefault="008D0568" w:rsidP="00322EDE">
      <w:pPr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Доходная часть </w:t>
      </w:r>
      <w:r w:rsidR="002532F4">
        <w:rPr>
          <w:sz w:val="28"/>
          <w:szCs w:val="28"/>
        </w:rPr>
        <w:t xml:space="preserve">бюджета Епишинского сельсовета на 2022 год и плановый период 2023-2024 годов сформирована с учетом основных направлений налоговой и бюджетной политики Епишинского </w:t>
      </w:r>
      <w:r>
        <w:rPr>
          <w:sz w:val="28"/>
          <w:szCs w:val="28"/>
        </w:rPr>
        <w:t xml:space="preserve">сельсовета на 2022-2024 годы и </w:t>
      </w:r>
      <w:r w:rsidR="002532F4">
        <w:rPr>
          <w:sz w:val="28"/>
          <w:szCs w:val="28"/>
        </w:rPr>
        <w:t>ожидаемой оценки поступлений доходов в бюджет</w:t>
      </w:r>
      <w:r>
        <w:rPr>
          <w:sz w:val="28"/>
          <w:szCs w:val="28"/>
        </w:rPr>
        <w:t xml:space="preserve"> Епишинского сельсовета</w:t>
      </w:r>
      <w:r w:rsidR="002532F4">
        <w:rPr>
          <w:sz w:val="28"/>
          <w:szCs w:val="28"/>
        </w:rPr>
        <w:t xml:space="preserve"> в 2021 году, а также прогноза социально-экономического развития Епишинского сельсовета на 2022-2024 годы (далее – Прогноз СЭР).                                                                                                                           </w:t>
      </w:r>
      <w:proofErr w:type="gramEnd"/>
    </w:p>
    <w:p w:rsidR="002532F4" w:rsidRDefault="002532F4" w:rsidP="00322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2.                                                                                             </w:t>
      </w:r>
      <w:r>
        <w:t>(тыс. 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1748"/>
        <w:gridCol w:w="1417"/>
        <w:gridCol w:w="1843"/>
        <w:gridCol w:w="2268"/>
      </w:tblGrid>
      <w:tr w:rsidR="002532F4" w:rsidTr="002532F4"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Оценка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Прогноз</w:t>
            </w:r>
          </w:p>
        </w:tc>
      </w:tr>
      <w:tr w:rsidR="002532F4" w:rsidTr="002532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rPr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2024год</w:t>
            </w:r>
          </w:p>
        </w:tc>
      </w:tr>
      <w:tr w:rsidR="002532F4" w:rsidTr="002532F4"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доходы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8117,4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6971,9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6292,6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6198,8</w:t>
            </w:r>
          </w:p>
        </w:tc>
      </w:tr>
      <w:tr w:rsidR="002532F4" w:rsidTr="002532F4"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Налоговые и неналоговые доходы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415,5</w:t>
            </w:r>
          </w:p>
        </w:tc>
      </w:tr>
      <w:tr w:rsidR="002532F4" w:rsidTr="002532F4"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Безвозмездные поступления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7842,5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6597,2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5894,1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4" w:rsidRDefault="002532F4" w:rsidP="00322E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5783,3</w:t>
            </w:r>
          </w:p>
        </w:tc>
      </w:tr>
    </w:tbl>
    <w:p w:rsidR="002532F4" w:rsidRDefault="002532F4" w:rsidP="00322EDE">
      <w:pPr>
        <w:tabs>
          <w:tab w:val="left" w:pos="226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532F4" w:rsidRDefault="002532F4" w:rsidP="00322EDE">
      <w:pPr>
        <w:tabs>
          <w:tab w:val="left" w:pos="226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объема доходов сельского бюджета (Таблица 1) учитывалось действующее бюджетное и налоговое законодательство Российской Федерации.</w:t>
      </w:r>
    </w:p>
    <w:p w:rsidR="002532F4" w:rsidRDefault="002532F4" w:rsidP="00322EDE">
      <w:pPr>
        <w:tabs>
          <w:tab w:val="left" w:pos="2268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доходов бюджета поселения  прогнозируется в 2022 году в размере 6971,9 тыс. руб., в 2023 году 6292,6тыс. рублей и в 2024 году 6198,8 тыс. рублей.</w:t>
      </w:r>
    </w:p>
    <w:p w:rsidR="002532F4" w:rsidRPr="008D0568" w:rsidRDefault="002532F4" w:rsidP="00322EDE">
      <w:pPr>
        <w:pStyle w:val="a5"/>
        <w:ind w:firstLine="720"/>
        <w:jc w:val="both"/>
        <w:rPr>
          <w:rFonts w:ascii="Times New Roman" w:hAnsi="Times New Roman"/>
          <w:szCs w:val="28"/>
        </w:rPr>
      </w:pPr>
      <w:r w:rsidRPr="008D0568">
        <w:rPr>
          <w:rFonts w:ascii="Times New Roman" w:hAnsi="Times New Roman"/>
          <w:szCs w:val="28"/>
        </w:rPr>
        <w:t>Собственные доходы бюджета поселения  в 2022 году увеличение на 36,0 % к первоначально утвержденному бюджету 2021 года, в 2023 году увеличение объемов доходов от 2023 года составит 0,89 %, 2024 год относительно 2023 года рост объема доходов  составит 0,67 %.</w:t>
      </w:r>
    </w:p>
    <w:p w:rsidR="002532F4" w:rsidRDefault="002532F4" w:rsidP="00322EDE">
      <w:pPr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структуре доходов сельского бюджета поступление налоговых доходов прогнозируется на 2022 в сумме 374,7 тыс. рублей на 2023-2024 годы в суммах 398,5 тыс. рублей и 415,5тыс. рублей соответственно.</w:t>
      </w:r>
      <w:bookmarkStart w:id="10" w:name="_Toc243287438"/>
    </w:p>
    <w:p w:rsidR="002532F4" w:rsidRDefault="002532F4" w:rsidP="00322EDE">
      <w:pPr>
        <w:ind w:firstLine="710"/>
        <w:jc w:val="both"/>
        <w:rPr>
          <w:sz w:val="28"/>
          <w:szCs w:val="28"/>
        </w:rPr>
      </w:pPr>
    </w:p>
    <w:p w:rsidR="002532F4" w:rsidRDefault="002532F4" w:rsidP="00322EDE">
      <w:pPr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Налог на доходы физических лиц</w:t>
      </w:r>
      <w:bookmarkEnd w:id="10"/>
    </w:p>
    <w:p w:rsidR="002532F4" w:rsidRDefault="002532F4" w:rsidP="00322E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 с учетом изменений</w:t>
      </w:r>
      <w:r>
        <w:rPr>
          <w:rStyle w:val="a9"/>
          <w:sz w:val="28"/>
          <w:szCs w:val="28"/>
        </w:rPr>
        <w:footnoteReference w:id="1"/>
      </w:r>
      <w:r>
        <w:rPr>
          <w:sz w:val="28"/>
          <w:szCs w:val="28"/>
        </w:rPr>
        <w:t>, предусмотренных:</w:t>
      </w:r>
    </w:p>
    <w:p w:rsidR="002532F4" w:rsidRDefault="002532F4" w:rsidP="00322EDE">
      <w:pPr>
        <w:numPr>
          <w:ilvl w:val="0"/>
          <w:numId w:val="1"/>
        </w:numPr>
        <w:tabs>
          <w:tab w:val="clear" w:pos="1429"/>
          <w:tab w:val="num" w:pos="0"/>
          <w:tab w:val="num" w:pos="1386"/>
          <w:tab w:val="num" w:pos="1785"/>
          <w:tab w:val="num" w:pos="2982"/>
        </w:tabs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 23.07.2013 № 212-ФЗ «О внесении изменений в статью 220 части второй Налогового кодекса Российской Федерации»;</w:t>
      </w:r>
    </w:p>
    <w:p w:rsidR="002532F4" w:rsidRDefault="002532F4" w:rsidP="00322EDE">
      <w:pPr>
        <w:numPr>
          <w:ilvl w:val="0"/>
          <w:numId w:val="1"/>
        </w:numPr>
        <w:tabs>
          <w:tab w:val="clear" w:pos="1429"/>
          <w:tab w:val="num" w:pos="0"/>
          <w:tab w:val="num" w:pos="1386"/>
          <w:tab w:val="num" w:pos="1785"/>
          <w:tab w:val="num" w:pos="2982"/>
        </w:tabs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23.07.2013 №252-ФЗ «О внесении изменений в Бюджетный кодекс Российской Федерации и отдельные законодательные акты Российской Федерации»;</w:t>
      </w:r>
    </w:p>
    <w:p w:rsidR="002532F4" w:rsidRDefault="002532F4" w:rsidP="00322EDE">
      <w:pPr>
        <w:numPr>
          <w:ilvl w:val="0"/>
          <w:numId w:val="1"/>
        </w:numPr>
        <w:tabs>
          <w:tab w:val="clear" w:pos="1429"/>
          <w:tab w:val="num" w:pos="0"/>
          <w:tab w:val="num" w:pos="1386"/>
          <w:tab w:val="num" w:pos="1785"/>
          <w:tab w:val="num" w:pos="2982"/>
        </w:tabs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03.12.2012 № 244-ФЗ «О внесении изменений в Бюджетный кодекс Российской Федерации и отдельные законодательные акты Российской Федерации»</w:t>
      </w:r>
      <w:r>
        <w:rPr>
          <w:sz w:val="28"/>
          <w:szCs w:val="28"/>
          <w:lang w:eastAsia="en-US"/>
        </w:rPr>
        <w:t>;</w:t>
      </w:r>
    </w:p>
    <w:p w:rsidR="002532F4" w:rsidRDefault="002532F4" w:rsidP="00322EDE">
      <w:pPr>
        <w:numPr>
          <w:ilvl w:val="0"/>
          <w:numId w:val="1"/>
        </w:numPr>
        <w:tabs>
          <w:tab w:val="clear" w:pos="1429"/>
          <w:tab w:val="num" w:pos="0"/>
          <w:tab w:val="num" w:pos="1386"/>
          <w:tab w:val="num" w:pos="1785"/>
          <w:tab w:val="num" w:pos="2982"/>
        </w:tabs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проектом закона Красноярского края «О внесении изменений в Закон края «О межбюджетных отношениях в Красноярском крае» и отдельные законы края»</w:t>
      </w:r>
      <w:r>
        <w:rPr>
          <w:spacing w:val="4"/>
          <w:sz w:val="28"/>
          <w:szCs w:val="28"/>
        </w:rPr>
        <w:t>.</w:t>
      </w:r>
    </w:p>
    <w:p w:rsidR="002532F4" w:rsidRDefault="002532F4" w:rsidP="00322EDE">
      <w:pPr>
        <w:ind w:firstLine="709"/>
        <w:jc w:val="both"/>
      </w:pPr>
      <w:r>
        <w:rPr>
          <w:sz w:val="28"/>
          <w:szCs w:val="28"/>
        </w:rPr>
        <w:t xml:space="preserve">Поступление налога на доходы физических лиц на 2022 год прогнозируется в сумме 133,0 тыс. рублей. Общая сумма налога с доходов физических лиц, подлежащих налогообложению, учтена в размере 6780,0  тыс. рублей. </w:t>
      </w:r>
    </w:p>
    <w:p w:rsidR="002532F4" w:rsidRDefault="002532F4" w:rsidP="00322EDE">
      <w:pPr>
        <w:ind w:firstLine="709"/>
        <w:jc w:val="both"/>
      </w:pPr>
      <w:r>
        <w:rPr>
          <w:sz w:val="28"/>
          <w:szCs w:val="28"/>
        </w:rPr>
        <w:t xml:space="preserve">Поступление налога на доходы физических лиц на 2023 год   прогнозируется в сумме 146,5 тыс. рублей. Общая сумма налога с доходов физических лиц, подлежащих налогообложению, учтена в размере 7300,00 тыс. рублей. </w:t>
      </w:r>
    </w:p>
    <w:p w:rsidR="002532F4" w:rsidRDefault="002532F4" w:rsidP="00322E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налога на доходы физических лиц на 2024 год прогнозируется в сумме 159,4 тыс. рублей. Общая сумма доходов физических лиц, подлежащих налогообложению, учтена в размере 7900,00 тыс. рублей. </w:t>
      </w:r>
    </w:p>
    <w:p w:rsidR="008D0568" w:rsidRDefault="008D0568" w:rsidP="00322EDE">
      <w:pPr>
        <w:ind w:firstLine="709"/>
        <w:jc w:val="both"/>
        <w:rPr>
          <w:sz w:val="28"/>
          <w:szCs w:val="28"/>
        </w:rPr>
      </w:pPr>
    </w:p>
    <w:p w:rsidR="002532F4" w:rsidRPr="008D0568" w:rsidRDefault="002532F4" w:rsidP="00322EDE">
      <w:pPr>
        <w:pStyle w:val="3"/>
        <w:spacing w:before="0"/>
        <w:jc w:val="center"/>
        <w:rPr>
          <w:color w:val="auto"/>
          <w:spacing w:val="4"/>
        </w:rPr>
      </w:pPr>
      <w:bookmarkStart w:id="11" w:name="_Toc369530774"/>
      <w:bookmarkStart w:id="12" w:name="_Toc369292229"/>
      <w:bookmarkStart w:id="13" w:name="_Toc337909488"/>
      <w:bookmarkStart w:id="14" w:name="_Toc306095234"/>
      <w:bookmarkStart w:id="15" w:name="_Toc274756246"/>
      <w:bookmarkStart w:id="16" w:name="_Toc274130218"/>
      <w:bookmarkStart w:id="17" w:name="_Toc243212866"/>
      <w:bookmarkStart w:id="18" w:name="_Toc211614078"/>
      <w:bookmarkStart w:id="19" w:name="_Toc211339770"/>
      <w:r w:rsidRPr="008D0568">
        <w:rPr>
          <w:color w:val="auto"/>
          <w:spacing w:val="4"/>
        </w:rPr>
        <w:t>Акцизы по подакцизным товарам (продукции), производимым на территории Российской Федерации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2532F4" w:rsidRDefault="002532F4" w:rsidP="00322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Прогноз суммы акцизов произведен в соответствии с действующим налоговым и бюджетным законодательством с учетом изменений, предусмотренных:</w:t>
      </w:r>
    </w:p>
    <w:p w:rsidR="002532F4" w:rsidRDefault="002532F4" w:rsidP="00322EDE">
      <w:pPr>
        <w:numPr>
          <w:ilvl w:val="0"/>
          <w:numId w:val="1"/>
        </w:numPr>
        <w:tabs>
          <w:tab w:val="clear" w:pos="1429"/>
          <w:tab w:val="num" w:pos="0"/>
          <w:tab w:val="num" w:pos="1386"/>
          <w:tab w:val="num" w:pos="2982"/>
        </w:tabs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30.09.2013 № 269-ФЗ «О внесении изменений в главу 22 части второй Налогового кодекса Российской Федерации»;</w:t>
      </w:r>
    </w:p>
    <w:p w:rsidR="002532F4" w:rsidRDefault="002532F4" w:rsidP="00322EDE">
      <w:pPr>
        <w:numPr>
          <w:ilvl w:val="0"/>
          <w:numId w:val="1"/>
        </w:numPr>
        <w:tabs>
          <w:tab w:val="clear" w:pos="1429"/>
          <w:tab w:val="num" w:pos="0"/>
          <w:tab w:val="num" w:pos="1386"/>
          <w:tab w:val="num" w:pos="2982"/>
        </w:tabs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Федеральным законом от 03.12.2012 № 244-ФЗ «О внесении изменений в Бюджетный кодекс Российской Федерации и отдельные законодательные акты Российской Федерации»;</w:t>
      </w:r>
    </w:p>
    <w:p w:rsidR="002532F4" w:rsidRDefault="002532F4" w:rsidP="00322EDE">
      <w:pPr>
        <w:numPr>
          <w:ilvl w:val="0"/>
          <w:numId w:val="1"/>
        </w:numPr>
        <w:tabs>
          <w:tab w:val="clear" w:pos="1429"/>
          <w:tab w:val="num" w:pos="0"/>
          <w:tab w:val="num" w:pos="1386"/>
          <w:tab w:val="num" w:pos="2982"/>
        </w:tabs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проектом закона о краевом бюджете.</w:t>
      </w:r>
    </w:p>
    <w:p w:rsidR="002532F4" w:rsidRDefault="002532F4" w:rsidP="00322EDE">
      <w:pPr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Доходы от уплаты акцизов на нефтепродукты, зачисляемые в консолидированные бюджеты субъектов Российской Федерации, в 2022 году составят 155,8 тыс. рублей. </w:t>
      </w:r>
      <w:proofErr w:type="gramStart"/>
      <w:r>
        <w:rPr>
          <w:spacing w:val="4"/>
          <w:sz w:val="28"/>
          <w:szCs w:val="28"/>
        </w:rPr>
        <w:t xml:space="preserve">Расчет произведен с учетом дифференцированного норматива отчислений доходов от акцизов на нефтепродукты </w:t>
      </w:r>
      <w:r>
        <w:rPr>
          <w:sz w:val="28"/>
          <w:szCs w:val="28"/>
        </w:rPr>
        <w:t xml:space="preserve">для Епишинского сельсовета Енисейского района – </w:t>
      </w:r>
      <w:r>
        <w:rPr>
          <w:spacing w:val="4"/>
          <w:sz w:val="28"/>
          <w:szCs w:val="28"/>
        </w:rPr>
        <w:t xml:space="preserve">0,0055 % и норматива отчислений в районный бюджет в размере 10 %. </w:t>
      </w:r>
      <w:r>
        <w:rPr>
          <w:sz w:val="28"/>
          <w:szCs w:val="28"/>
        </w:rPr>
        <w:t>Поступление  доходов от уплаты акцизов на нефтепродукты   прогнозируется в 2022 году в сумме 155,8 рублей, что составляет увеличение  к оценке 2021 года в размере  208,5 %.</w:t>
      </w:r>
      <w:proofErr w:type="gramEnd"/>
    </w:p>
    <w:p w:rsidR="002532F4" w:rsidRDefault="002532F4" w:rsidP="008D0568">
      <w:pPr>
        <w:ind w:firstLine="709"/>
        <w:jc w:val="both"/>
        <w:rPr>
          <w:spacing w:val="4"/>
          <w:sz w:val="28"/>
          <w:szCs w:val="28"/>
        </w:rPr>
      </w:pPr>
      <w:r>
        <w:rPr>
          <w:iCs/>
          <w:spacing w:val="4"/>
          <w:sz w:val="28"/>
          <w:szCs w:val="28"/>
        </w:rPr>
        <w:t>Доходы от уплаты акцизов на нефтепродукты</w:t>
      </w:r>
      <w:r>
        <w:rPr>
          <w:spacing w:val="4"/>
          <w:sz w:val="28"/>
          <w:szCs w:val="28"/>
        </w:rPr>
        <w:t xml:space="preserve">, </w:t>
      </w:r>
      <w:r>
        <w:rPr>
          <w:iCs/>
          <w:spacing w:val="4"/>
          <w:sz w:val="28"/>
          <w:szCs w:val="28"/>
        </w:rPr>
        <w:t xml:space="preserve">зачисляемые </w:t>
      </w:r>
      <w:r>
        <w:rPr>
          <w:spacing w:val="4"/>
          <w:sz w:val="28"/>
          <w:szCs w:val="28"/>
        </w:rPr>
        <w:t xml:space="preserve">в консолидированные бюджеты субъектов Российской Федерации, на 2023 год составят 159,6  тыс. рублей. Расчет произведен с учетом дифференцированного  норматива отчислений для Епишинского сельсовета Енисейского района – 0,0055 % и норматива отчислений в районный  бюджет в размере 10 %. </w:t>
      </w:r>
    </w:p>
    <w:p w:rsidR="002532F4" w:rsidRDefault="002532F4" w:rsidP="00322EDE">
      <w:pPr>
        <w:ind w:firstLine="709"/>
        <w:jc w:val="both"/>
        <w:rPr>
          <w:spacing w:val="4"/>
          <w:sz w:val="28"/>
          <w:szCs w:val="28"/>
        </w:rPr>
      </w:pPr>
      <w:r>
        <w:rPr>
          <w:iCs/>
          <w:spacing w:val="4"/>
          <w:sz w:val="28"/>
          <w:szCs w:val="28"/>
        </w:rPr>
        <w:t>Доходы от уплаты акцизов на нефтепродукты, зачисляемые в консолидированные бюджеты субъектов Российской Федерации,</w:t>
      </w:r>
      <w:r>
        <w:rPr>
          <w:spacing w:val="4"/>
          <w:sz w:val="28"/>
          <w:szCs w:val="28"/>
        </w:rPr>
        <w:t xml:space="preserve"> на 2024 год составят 163,7 тыс. рублей. Расчет произведен с учетом дифференцированного  норматива отчислений для Епишинского сельсовета Енисейского района – 0,0055 % и норматива отчислений в районный  бюджет в размере 10 %. </w:t>
      </w:r>
    </w:p>
    <w:p w:rsidR="002532F4" w:rsidRDefault="002532F4" w:rsidP="00322EDE">
      <w:pPr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Зачисление в сельский бюджет производится в централизованном порядке на уровне федерального отделения казначейства.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2532F4" w:rsidRDefault="002532F4" w:rsidP="00322EDE">
      <w:pPr>
        <w:tabs>
          <w:tab w:val="left" w:pos="2820"/>
        </w:tabs>
        <w:jc w:val="center"/>
        <w:rPr>
          <w:b/>
          <w:spacing w:val="4"/>
          <w:sz w:val="28"/>
          <w:szCs w:val="28"/>
        </w:rPr>
      </w:pPr>
      <w:r>
        <w:rPr>
          <w:b/>
          <w:spacing w:val="4"/>
          <w:sz w:val="28"/>
          <w:szCs w:val="28"/>
        </w:rPr>
        <w:t>Земельный  налог</w:t>
      </w:r>
    </w:p>
    <w:p w:rsidR="002532F4" w:rsidRDefault="002532F4" w:rsidP="00322EDE">
      <w:pPr>
        <w:tabs>
          <w:tab w:val="left" w:pos="2820"/>
        </w:tabs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При расчете прогноза поступления земельного налога учтено:</w:t>
      </w:r>
    </w:p>
    <w:p w:rsidR="002532F4" w:rsidRDefault="002532F4" w:rsidP="00322EDE">
      <w:pPr>
        <w:tabs>
          <w:tab w:val="left" w:pos="2820"/>
        </w:tabs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- данные о фактическом поступлении налога за 9 месяцев 2021 года.</w:t>
      </w:r>
    </w:p>
    <w:p w:rsidR="002532F4" w:rsidRDefault="002532F4" w:rsidP="00322EDE">
      <w:pPr>
        <w:tabs>
          <w:tab w:val="left" w:pos="2820"/>
        </w:tabs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- отчет по форме 5-МН «Отчет о налоговой базе и структуре начислений по местным налогам» за 2020 год;</w:t>
      </w:r>
    </w:p>
    <w:p w:rsidR="002532F4" w:rsidRDefault="002532F4" w:rsidP="00322EDE">
      <w:pPr>
        <w:tabs>
          <w:tab w:val="left" w:pos="2820"/>
        </w:tabs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- информация УФНС по району, предоставленная в соответствии с приказом № 65н.</w:t>
      </w:r>
    </w:p>
    <w:p w:rsidR="002532F4" w:rsidRDefault="002532F4" w:rsidP="00322EDE">
      <w:pPr>
        <w:tabs>
          <w:tab w:val="left" w:pos="2820"/>
        </w:tabs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Расчет прогноза поступления налога от юридических лиц произведен с учетом информации о начисленных и фактически поступивших суммах налога за отчетный период 2020 года, а также с учетом уплаты налога по итогам налогового периода и авансовых платежей по налогу.</w:t>
      </w:r>
    </w:p>
    <w:p w:rsidR="002532F4" w:rsidRDefault="002532F4" w:rsidP="00322EDE">
      <w:pPr>
        <w:tabs>
          <w:tab w:val="left" w:pos="2820"/>
        </w:tabs>
        <w:jc w:val="both"/>
        <w:rPr>
          <w:spacing w:val="4"/>
          <w:sz w:val="28"/>
          <w:szCs w:val="28"/>
        </w:rPr>
      </w:pPr>
      <w:proofErr w:type="gramStart"/>
      <w:r>
        <w:rPr>
          <w:spacing w:val="4"/>
          <w:sz w:val="28"/>
          <w:szCs w:val="28"/>
        </w:rPr>
        <w:t>Расчет поступления земельного налога о  физических лиц произведен на основе информации о начислении налога по физическим лицам за 2020 год (отчет по форме 5-МН «Отчет о налоговой базе и структуре начислений по местным налогам»), с учетом роста платежей на величину сводного индекса потребительских цен ежегодно (в связи со сроками уплаты налога использованы индексы 2017, 2018, 2019 годов).</w:t>
      </w:r>
      <w:bookmarkStart w:id="20" w:name="_Toc243287465"/>
      <w:bookmarkStart w:id="21" w:name="_Toc211614138"/>
      <w:bookmarkStart w:id="22" w:name="_Toc211339836"/>
      <w:bookmarkStart w:id="23" w:name="_Toc180061018"/>
      <w:proofErr w:type="gramEnd"/>
    </w:p>
    <w:p w:rsidR="002532F4" w:rsidRDefault="002532F4" w:rsidP="00322EDE">
      <w:pPr>
        <w:jc w:val="center"/>
        <w:outlineLvl w:val="2"/>
        <w:rPr>
          <w:b/>
          <w:spacing w:val="4"/>
          <w:sz w:val="28"/>
          <w:szCs w:val="28"/>
        </w:rPr>
      </w:pPr>
      <w:r>
        <w:rPr>
          <w:b/>
          <w:spacing w:val="4"/>
          <w:sz w:val="28"/>
          <w:szCs w:val="28"/>
        </w:rPr>
        <w:lastRenderedPageBreak/>
        <w:t>Безвозмездные поступления</w:t>
      </w:r>
      <w:bookmarkEnd w:id="20"/>
      <w:bookmarkEnd w:id="21"/>
      <w:bookmarkEnd w:id="22"/>
      <w:bookmarkEnd w:id="23"/>
    </w:p>
    <w:p w:rsidR="002532F4" w:rsidRDefault="002532F4" w:rsidP="00322EDE">
      <w:pPr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Безвозмездные поступления на 2022 год прогнозируются в сумме  6597,2тыс. рублей, главным образом, на основании на основании проекта закона о краевом бюджете.</w:t>
      </w:r>
    </w:p>
    <w:p w:rsidR="002532F4" w:rsidRDefault="002532F4" w:rsidP="00322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Суммы безвозмездных поступлений на 2023 и 2024 годы определены предварительно в размере 90%, главным образом, на основании проекта закона о краевом бюджете и составят 5894,1 тыс.  рублей и 5783,3 тыс. рублей соответственно.</w:t>
      </w:r>
    </w:p>
    <w:p w:rsidR="002532F4" w:rsidRDefault="008D0568" w:rsidP="00322EDE">
      <w:pPr>
        <w:ind w:hanging="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Расходы </w:t>
      </w:r>
      <w:bookmarkStart w:id="24" w:name="_GoBack"/>
      <w:bookmarkEnd w:id="24"/>
      <w:r w:rsidR="002532F4">
        <w:rPr>
          <w:b/>
          <w:sz w:val="28"/>
          <w:szCs w:val="28"/>
        </w:rPr>
        <w:t>сельского бюджета</w:t>
      </w:r>
    </w:p>
    <w:p w:rsidR="002532F4" w:rsidRDefault="002532F4" w:rsidP="00322ED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Прогноз расходов бюджета муниципального образования сельсовета на 2022 год и плановый период 2023-2024 годов рассчитан на основе базового объема расходов сельского бюджета 2021 года с учетом:</w:t>
      </w:r>
    </w:p>
    <w:p w:rsidR="002532F4" w:rsidRDefault="002532F4" w:rsidP="00322EDE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перечня вопросов местного значения муниципальных районов, городских и сельских поселений, установленного действующей редакцией Федерального закона от 06.10.2003 № 131-ФЗ «Об общих принципах организации местного самоуправления в Российской Федерации»;</w:t>
      </w:r>
    </w:p>
    <w:p w:rsidR="002532F4" w:rsidRDefault="002532F4" w:rsidP="00322EDE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сохранения уровня прочих расходов, предусмотренных в базовых параметрах на 2021 год</w:t>
      </w:r>
      <w:r>
        <w:rPr>
          <w:color w:val="000000"/>
          <w:sz w:val="28"/>
          <w:szCs w:val="28"/>
        </w:rPr>
        <w:t>.</w:t>
      </w:r>
    </w:p>
    <w:p w:rsidR="002532F4" w:rsidRDefault="002532F4" w:rsidP="00322EDE">
      <w:pPr>
        <w:ind w:hanging="76"/>
        <w:jc w:val="both"/>
        <w:rPr>
          <w:sz w:val="28"/>
          <w:szCs w:val="28"/>
        </w:rPr>
      </w:pPr>
      <w:r>
        <w:rPr>
          <w:sz w:val="28"/>
          <w:szCs w:val="28"/>
        </w:rPr>
        <w:t>Расходы   сельского  бюджета   были сформированы   с  учетом:</w:t>
      </w:r>
    </w:p>
    <w:p w:rsidR="002532F4" w:rsidRDefault="002532F4" w:rsidP="00322EDE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уровня заработной платы работников бюджетной сферы  не ниже размера минимальной заработной платы, установленного на 2021 год в Красноярском крае;</w:t>
      </w:r>
    </w:p>
    <w:p w:rsidR="002532F4" w:rsidRDefault="002532F4" w:rsidP="00322EDE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индексация расходов на оплату коммунальных услуг на 5,3 процента </w:t>
      </w:r>
      <w:r>
        <w:rPr>
          <w:color w:val="000000"/>
          <w:sz w:val="28"/>
          <w:szCs w:val="28"/>
        </w:rPr>
        <w:br/>
        <w:t xml:space="preserve">с 1 января 2022 года; </w:t>
      </w:r>
    </w:p>
    <w:p w:rsidR="002532F4" w:rsidRDefault="002532F4" w:rsidP="00322EDE">
      <w:pPr>
        <w:jc w:val="both"/>
        <w:rPr>
          <w:sz w:val="28"/>
          <w:szCs w:val="28"/>
        </w:rPr>
      </w:pPr>
      <w:r>
        <w:rPr>
          <w:sz w:val="28"/>
          <w:szCs w:val="28"/>
        </w:rPr>
        <w:t>-  прочие расходы запланированы без индексации;</w:t>
      </w:r>
    </w:p>
    <w:p w:rsidR="002532F4" w:rsidRDefault="002532F4" w:rsidP="00322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формирования расходов сельского бюджета в структуре муниципальной программы Епишинского сельсовета Енисейского района в соответствии с Указаниями о порядке применения бюджетной классификации Российской Федерации, утвержденными Приказом Министерства финансов Российской Федерации от 01.07.2013 №65н. </w:t>
      </w:r>
    </w:p>
    <w:p w:rsidR="002532F4" w:rsidRDefault="002532F4" w:rsidP="00322EDE"/>
    <w:p w:rsidR="002532F4" w:rsidRDefault="002532F4" w:rsidP="00322EDE"/>
    <w:p w:rsidR="002532F4" w:rsidRDefault="002532F4" w:rsidP="00322EDE"/>
    <w:p w:rsidR="002532F4" w:rsidRDefault="002532F4" w:rsidP="00322EDE"/>
    <w:p w:rsidR="00DC284C" w:rsidRDefault="00DC284C" w:rsidP="00322EDE"/>
    <w:sectPr w:rsidR="00DC284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E03" w:rsidRDefault="008A7E03" w:rsidP="002532F4">
      <w:r>
        <w:separator/>
      </w:r>
    </w:p>
  </w:endnote>
  <w:endnote w:type="continuationSeparator" w:id="0">
    <w:p w:rsidR="008A7E03" w:rsidRDefault="008A7E03" w:rsidP="0025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428303"/>
      <w:docPartObj>
        <w:docPartGallery w:val="Page Numbers (Bottom of Page)"/>
        <w:docPartUnique/>
      </w:docPartObj>
    </w:sdtPr>
    <w:sdtContent>
      <w:p w:rsidR="008D0568" w:rsidRDefault="008D0568" w:rsidP="008D056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8D0568" w:rsidRDefault="008D056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E03" w:rsidRDefault="008A7E03" w:rsidP="002532F4">
      <w:r>
        <w:separator/>
      </w:r>
    </w:p>
  </w:footnote>
  <w:footnote w:type="continuationSeparator" w:id="0">
    <w:p w:rsidR="008A7E03" w:rsidRDefault="008A7E03" w:rsidP="002532F4">
      <w:r>
        <w:continuationSeparator/>
      </w:r>
    </w:p>
  </w:footnote>
  <w:footnote w:id="1">
    <w:p w:rsidR="002532F4" w:rsidRDefault="002532F4" w:rsidP="002532F4">
      <w:pPr>
        <w:pStyle w:val="a3"/>
      </w:pPr>
      <w:r>
        <w:rPr>
          <w:rStyle w:val="a9"/>
        </w:rPr>
        <w:footnoteRef/>
      </w:r>
      <w:r>
        <w:t xml:space="preserve"> Приложение 1 к Пояснительной записке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10B1594"/>
    <w:multiLevelType w:val="hybridMultilevel"/>
    <w:tmpl w:val="0D42EB66"/>
    <w:lvl w:ilvl="0" w:tplc="4490A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F4"/>
    <w:rsid w:val="001143C0"/>
    <w:rsid w:val="002532F4"/>
    <w:rsid w:val="00322EDE"/>
    <w:rsid w:val="008A7E03"/>
    <w:rsid w:val="008D0568"/>
    <w:rsid w:val="00DC284C"/>
    <w:rsid w:val="00F4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32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2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532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32F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532F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3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532F4"/>
    <w:pPr>
      <w:overflowPunct w:val="0"/>
      <w:autoSpaceDE w:val="0"/>
      <w:autoSpaceDN w:val="0"/>
      <w:adjustRightInd w:val="0"/>
    </w:pPr>
    <w:rPr>
      <w:rFonts w:ascii="Calibri" w:eastAsia="Calibri" w:hAnsi="Calibri"/>
      <w:sz w:val="28"/>
      <w:szCs w:val="20"/>
      <w:lang w:eastAsia="en-US"/>
    </w:rPr>
  </w:style>
  <w:style w:type="character" w:customStyle="1" w:styleId="a6">
    <w:name w:val="Основной текст Знак"/>
    <w:basedOn w:val="a0"/>
    <w:link w:val="a5"/>
    <w:semiHidden/>
    <w:rsid w:val="002532F4"/>
    <w:rPr>
      <w:rFonts w:ascii="Calibri" w:eastAsia="Calibri" w:hAnsi="Calibri" w:cs="Times New Roman"/>
      <w:sz w:val="28"/>
      <w:szCs w:val="20"/>
    </w:rPr>
  </w:style>
  <w:style w:type="paragraph" w:styleId="31">
    <w:name w:val="Body Text Indent 3"/>
    <w:basedOn w:val="a"/>
    <w:link w:val="32"/>
    <w:uiPriority w:val="99"/>
    <w:unhideWhenUsed/>
    <w:rsid w:val="002532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532F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Мой стиль Знак Знак"/>
    <w:basedOn w:val="a"/>
    <w:uiPriority w:val="99"/>
    <w:semiHidden/>
    <w:rsid w:val="002532F4"/>
    <w:pPr>
      <w:ind w:firstLine="567"/>
      <w:jc w:val="both"/>
    </w:pPr>
    <w:rPr>
      <w:szCs w:val="20"/>
    </w:rPr>
  </w:style>
  <w:style w:type="paragraph" w:customStyle="1" w:styleId="a8">
    <w:name w:val="ЭЭГ"/>
    <w:basedOn w:val="a"/>
    <w:uiPriority w:val="99"/>
    <w:rsid w:val="002532F4"/>
    <w:pPr>
      <w:spacing w:line="360" w:lineRule="auto"/>
      <w:ind w:firstLine="720"/>
      <w:jc w:val="both"/>
    </w:pPr>
  </w:style>
  <w:style w:type="character" w:styleId="a9">
    <w:name w:val="footnote reference"/>
    <w:uiPriority w:val="99"/>
    <w:semiHidden/>
    <w:unhideWhenUsed/>
    <w:rsid w:val="002532F4"/>
    <w:rPr>
      <w:rFonts w:ascii="Times New Roman" w:hAnsi="Times New Roman" w:cs="Times New Roman" w:hint="default"/>
      <w:vertAlign w:val="superscript"/>
    </w:rPr>
  </w:style>
  <w:style w:type="paragraph" w:styleId="aa">
    <w:name w:val="header"/>
    <w:basedOn w:val="a"/>
    <w:link w:val="ab"/>
    <w:uiPriority w:val="99"/>
    <w:unhideWhenUsed/>
    <w:rsid w:val="008D05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05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D05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05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32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2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532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32F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532F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3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532F4"/>
    <w:pPr>
      <w:overflowPunct w:val="0"/>
      <w:autoSpaceDE w:val="0"/>
      <w:autoSpaceDN w:val="0"/>
      <w:adjustRightInd w:val="0"/>
    </w:pPr>
    <w:rPr>
      <w:rFonts w:ascii="Calibri" w:eastAsia="Calibri" w:hAnsi="Calibri"/>
      <w:sz w:val="28"/>
      <w:szCs w:val="20"/>
      <w:lang w:eastAsia="en-US"/>
    </w:rPr>
  </w:style>
  <w:style w:type="character" w:customStyle="1" w:styleId="a6">
    <w:name w:val="Основной текст Знак"/>
    <w:basedOn w:val="a0"/>
    <w:link w:val="a5"/>
    <w:semiHidden/>
    <w:rsid w:val="002532F4"/>
    <w:rPr>
      <w:rFonts w:ascii="Calibri" w:eastAsia="Calibri" w:hAnsi="Calibri" w:cs="Times New Roman"/>
      <w:sz w:val="28"/>
      <w:szCs w:val="20"/>
    </w:rPr>
  </w:style>
  <w:style w:type="paragraph" w:styleId="31">
    <w:name w:val="Body Text Indent 3"/>
    <w:basedOn w:val="a"/>
    <w:link w:val="32"/>
    <w:uiPriority w:val="99"/>
    <w:unhideWhenUsed/>
    <w:rsid w:val="002532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532F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Мой стиль Знак Знак"/>
    <w:basedOn w:val="a"/>
    <w:uiPriority w:val="99"/>
    <w:semiHidden/>
    <w:rsid w:val="002532F4"/>
    <w:pPr>
      <w:ind w:firstLine="567"/>
      <w:jc w:val="both"/>
    </w:pPr>
    <w:rPr>
      <w:szCs w:val="20"/>
    </w:rPr>
  </w:style>
  <w:style w:type="paragraph" w:customStyle="1" w:styleId="a8">
    <w:name w:val="ЭЭГ"/>
    <w:basedOn w:val="a"/>
    <w:uiPriority w:val="99"/>
    <w:rsid w:val="002532F4"/>
    <w:pPr>
      <w:spacing w:line="360" w:lineRule="auto"/>
      <w:ind w:firstLine="720"/>
      <w:jc w:val="both"/>
    </w:pPr>
  </w:style>
  <w:style w:type="character" w:styleId="a9">
    <w:name w:val="footnote reference"/>
    <w:uiPriority w:val="99"/>
    <w:semiHidden/>
    <w:unhideWhenUsed/>
    <w:rsid w:val="002532F4"/>
    <w:rPr>
      <w:rFonts w:ascii="Times New Roman" w:hAnsi="Times New Roman" w:cs="Times New Roman" w:hint="default"/>
      <w:vertAlign w:val="superscript"/>
    </w:rPr>
  </w:style>
  <w:style w:type="paragraph" w:styleId="aa">
    <w:name w:val="header"/>
    <w:basedOn w:val="a"/>
    <w:link w:val="ab"/>
    <w:uiPriority w:val="99"/>
    <w:unhideWhenUsed/>
    <w:rsid w:val="008D05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05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D05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05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2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1232</Words>
  <Characters>7023</Characters>
  <Application>Microsoft Office Word</Application>
  <DocSecurity>0</DocSecurity>
  <Lines>58</Lines>
  <Paragraphs>16</Paragraphs>
  <ScaleCrop>false</ScaleCrop>
  <Company/>
  <LinksUpToDate>false</LinksUpToDate>
  <CharactersWithSpaces>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epishino</dc:creator>
  <cp:lastModifiedBy>epishino</cp:lastModifiedBy>
  <cp:revision>5</cp:revision>
  <dcterms:created xsi:type="dcterms:W3CDTF">2021-11-15T06:58:00Z</dcterms:created>
  <dcterms:modified xsi:type="dcterms:W3CDTF">2021-11-17T08:53:00Z</dcterms:modified>
</cp:coreProperties>
</file>