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E7" w:rsidRPr="007638C6" w:rsidRDefault="006236E7" w:rsidP="00623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6E7" w:rsidRPr="007638C6" w:rsidRDefault="007638C6" w:rsidP="007638C6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210" cy="784860"/>
            <wp:effectExtent l="0" t="0" r="2540" b="0"/>
            <wp:docPr id="1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E7" w:rsidRPr="007638C6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236E7" w:rsidRPr="007638C6" w:rsidRDefault="007638C6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ЕПИШИНСКИЙ СЕЛЬСКИЙ СОВЕТ ДЕПУТАТОВ</w:t>
      </w:r>
    </w:p>
    <w:p w:rsidR="006236E7" w:rsidRPr="007638C6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ЕНИСЕЙСКОГО РАЙОНА КРАСНОЯРСКОГО КРАЯ</w:t>
      </w:r>
    </w:p>
    <w:p w:rsidR="00F359FC" w:rsidRPr="007638C6" w:rsidRDefault="00F359FC" w:rsidP="006236E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3A2" w:rsidRDefault="006236E7" w:rsidP="009D03A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D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03A2" w:rsidRDefault="009D03A2" w:rsidP="009D03A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9FC" w:rsidRPr="009D03A2" w:rsidRDefault="009D03A2" w:rsidP="009D03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07.11.2023                                    </w:t>
      </w:r>
      <w:r w:rsidR="00742A4F" w:rsidRPr="009D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359FC" w:rsidRPr="009D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D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Епишино                    </w:t>
      </w:r>
      <w:r w:rsidR="007638C6" w:rsidRPr="009D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F359FC" w:rsidRPr="009D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9D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56-144р</w:t>
      </w:r>
      <w:r w:rsidR="00763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5425" w:rsidRPr="007638C6" w:rsidRDefault="00505425" w:rsidP="009D03A2">
      <w:pPr>
        <w:tabs>
          <w:tab w:val="left" w:pos="709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941" w:rsidRPr="00505425" w:rsidRDefault="00505425" w:rsidP="000979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425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казне муниципального образования Епишинский сельсовет</w:t>
      </w:r>
    </w:p>
    <w:p w:rsidR="00097941" w:rsidRPr="00505425" w:rsidRDefault="00505425" w:rsidP="005054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941" w:rsidRPr="007638C6" w:rsidRDefault="00097941" w:rsidP="007638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7638C6">
        <w:rPr>
          <w:rFonts w:ascii="Times New Roman" w:hAnsi="Times New Roman" w:cs="Times New Roman"/>
          <w:sz w:val="28"/>
          <w:szCs w:val="28"/>
        </w:rPr>
        <w:t>Епишинского</w:t>
      </w:r>
      <w:r w:rsidR="0023341B" w:rsidRPr="007638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38C6">
        <w:rPr>
          <w:rFonts w:ascii="Times New Roman" w:hAnsi="Times New Roman" w:cs="Times New Roman"/>
          <w:sz w:val="28"/>
          <w:szCs w:val="28"/>
        </w:rPr>
        <w:t xml:space="preserve"> и Приказом от 15 июня 2021 года за №84н «Об утверждении Федерального Стандарта бухгалтерского учета государственных финансов «Государственная (муниципальная) казна», в целях упорядочения формирования, учета, списания, управления и распоряжения муниципальной казной муниципального образования </w:t>
      </w:r>
      <w:r w:rsidR="007638C6">
        <w:rPr>
          <w:rFonts w:ascii="Times New Roman" w:hAnsi="Times New Roman" w:cs="Times New Roman"/>
          <w:sz w:val="28"/>
          <w:szCs w:val="28"/>
        </w:rPr>
        <w:t xml:space="preserve">Епишинского </w:t>
      </w:r>
      <w:r w:rsidR="0023341B" w:rsidRPr="007638C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638C6">
        <w:rPr>
          <w:rFonts w:ascii="Times New Roman" w:hAnsi="Times New Roman" w:cs="Times New Roman"/>
          <w:sz w:val="28"/>
          <w:szCs w:val="28"/>
        </w:rPr>
        <w:t>Енисей</w:t>
      </w:r>
      <w:r w:rsidR="007638C6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края, Епишинский </w:t>
      </w:r>
      <w:r w:rsidRPr="007638C6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097941" w:rsidRPr="007638C6" w:rsidRDefault="007638C6" w:rsidP="007638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7941" w:rsidRPr="007638C6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казне </w:t>
      </w:r>
      <w:r w:rsidRPr="007638C6">
        <w:rPr>
          <w:rFonts w:ascii="Times New Roman" w:hAnsi="Times New Roman" w:cs="Times New Roman"/>
          <w:sz w:val="28"/>
          <w:szCs w:val="28"/>
        </w:rPr>
        <w:t>Епишинского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1B" w:rsidRPr="007638C6">
        <w:rPr>
          <w:rFonts w:ascii="Times New Roman" w:hAnsi="Times New Roman" w:cs="Times New Roman"/>
          <w:sz w:val="28"/>
          <w:szCs w:val="28"/>
        </w:rPr>
        <w:t>сельсовета</w:t>
      </w:r>
      <w:r w:rsidR="00097941" w:rsidRPr="007638C6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 (прилагается).</w:t>
      </w:r>
    </w:p>
    <w:p w:rsidR="007638C6" w:rsidRPr="00877C36" w:rsidRDefault="007638C6" w:rsidP="007638C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63FD2">
        <w:rPr>
          <w:sz w:val="28"/>
          <w:szCs w:val="28"/>
        </w:rPr>
        <w:t>Контроль за исполнением Решения возложить на постоянную комиссию по финансам, бюджету, налоговой экономической политике и собственности, землепользованию, природоохранной деятельности (Председатель комиссии Едемская Елена Ивановна).</w:t>
      </w:r>
    </w:p>
    <w:p w:rsidR="007638C6" w:rsidRDefault="007638C6" w:rsidP="007638C6">
      <w:pPr>
        <w:pStyle w:val="ae"/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3FD2">
        <w:rPr>
          <w:sz w:val="28"/>
          <w:szCs w:val="28"/>
        </w:rPr>
        <w:t>. Решение вступает в силу в день, следующий за днём его официального опу</w:t>
      </w:r>
      <w:r>
        <w:rPr>
          <w:sz w:val="28"/>
          <w:szCs w:val="28"/>
        </w:rPr>
        <w:t>бликования в печатном издании «</w:t>
      </w:r>
      <w:r w:rsidRPr="00063FD2">
        <w:rPr>
          <w:sz w:val="28"/>
          <w:szCs w:val="28"/>
        </w:rPr>
        <w:t>Епишинский вестник» и подлежит размещению на официальном</w:t>
      </w:r>
      <w:r>
        <w:rPr>
          <w:sz w:val="28"/>
          <w:szCs w:val="28"/>
        </w:rPr>
        <w:t xml:space="preserve"> информационном Интернет-сайте </w:t>
      </w:r>
      <w:r w:rsidRPr="00063FD2">
        <w:rPr>
          <w:sz w:val="28"/>
          <w:szCs w:val="28"/>
        </w:rPr>
        <w:t>администрации Епишинского сельсовета Красноярского края.</w:t>
      </w:r>
    </w:p>
    <w:p w:rsidR="007638C6" w:rsidRDefault="007638C6" w:rsidP="007638C6">
      <w:pPr>
        <w:pStyle w:val="ae"/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</w:p>
    <w:p w:rsidR="007638C6" w:rsidRPr="00063FD2" w:rsidRDefault="007638C6" w:rsidP="007638C6">
      <w:pPr>
        <w:pStyle w:val="ac"/>
        <w:tabs>
          <w:tab w:val="left" w:pos="993"/>
        </w:tabs>
        <w:ind w:firstLine="720"/>
        <w:jc w:val="both"/>
        <w:rPr>
          <w:rFonts w:ascii="Times New Roman" w:hAnsi="Times New Roman"/>
          <w:szCs w:val="28"/>
        </w:rPr>
      </w:pPr>
    </w:p>
    <w:p w:rsidR="007638C6" w:rsidRPr="00063FD2" w:rsidRDefault="007638C6" w:rsidP="007638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D2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7638C6" w:rsidRPr="00063FD2" w:rsidRDefault="007638C6" w:rsidP="007638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D2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М.В.Ахромина</w:t>
      </w:r>
    </w:p>
    <w:p w:rsidR="007638C6" w:rsidRPr="00063FD2" w:rsidRDefault="007638C6" w:rsidP="007638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C4F" w:rsidRPr="007638C6" w:rsidRDefault="007638C6" w:rsidP="009D03A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D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О.Ю.Воронко</w:t>
      </w:r>
    </w:p>
    <w:p w:rsidR="00B90C4F" w:rsidRPr="007638C6" w:rsidRDefault="00B90C4F" w:rsidP="009C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867" w:rsidRPr="009D03A2" w:rsidRDefault="00107867" w:rsidP="009C1BF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D03A2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107867" w:rsidRPr="009D03A2" w:rsidRDefault="007638C6" w:rsidP="009C1BF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D03A2">
        <w:rPr>
          <w:rFonts w:ascii="Times New Roman" w:hAnsi="Times New Roman" w:cs="Times New Roman"/>
          <w:sz w:val="24"/>
          <w:szCs w:val="24"/>
        </w:rPr>
        <w:t>Епишинского сельского</w:t>
      </w:r>
    </w:p>
    <w:p w:rsidR="00107867" w:rsidRPr="009D03A2" w:rsidRDefault="00107867" w:rsidP="009C1BF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D03A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07867" w:rsidRPr="009D03A2" w:rsidRDefault="009D03A2" w:rsidP="009C1BF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D03A2">
        <w:rPr>
          <w:rFonts w:ascii="Times New Roman" w:hAnsi="Times New Roman" w:cs="Times New Roman"/>
          <w:sz w:val="24"/>
          <w:szCs w:val="24"/>
        </w:rPr>
        <w:t xml:space="preserve">от 07.11.2023 </w:t>
      </w:r>
      <w:r w:rsidR="00107867" w:rsidRPr="009D03A2">
        <w:rPr>
          <w:rFonts w:ascii="Times New Roman" w:hAnsi="Times New Roman" w:cs="Times New Roman"/>
          <w:sz w:val="24"/>
          <w:szCs w:val="24"/>
        </w:rPr>
        <w:t>№</w:t>
      </w:r>
      <w:r w:rsidR="007638C6" w:rsidRPr="009D03A2">
        <w:rPr>
          <w:rFonts w:ascii="Times New Roman" w:hAnsi="Times New Roman" w:cs="Times New Roman"/>
          <w:sz w:val="24"/>
          <w:szCs w:val="24"/>
        </w:rPr>
        <w:t xml:space="preserve"> </w:t>
      </w:r>
      <w:r w:rsidRPr="009D03A2">
        <w:rPr>
          <w:rFonts w:ascii="Times New Roman" w:hAnsi="Times New Roman" w:cs="Times New Roman"/>
          <w:sz w:val="24"/>
          <w:szCs w:val="24"/>
        </w:rPr>
        <w:t>56-144р</w:t>
      </w:r>
    </w:p>
    <w:p w:rsidR="00567860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D03A2" w:rsidRPr="007638C6" w:rsidRDefault="009D03A2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567860" w:rsidRPr="007B30DC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7F38" w:rsidRPr="007B30DC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DC">
        <w:rPr>
          <w:rFonts w:ascii="Times New Roman" w:hAnsi="Times New Roman" w:cs="Times New Roman"/>
          <w:b/>
          <w:sz w:val="28"/>
          <w:szCs w:val="28"/>
        </w:rPr>
        <w:t>О МУНИЦИПАЛЬНОЙ КАЗНЕ МУНИЦИПАЛЬНОГО ОБРАЗОВАНИЯ</w:t>
      </w:r>
    </w:p>
    <w:p w:rsidR="00567860" w:rsidRPr="007B30DC" w:rsidRDefault="007638C6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DC">
        <w:rPr>
          <w:rFonts w:ascii="Times New Roman" w:hAnsi="Times New Roman" w:cs="Times New Roman"/>
          <w:b/>
          <w:sz w:val="28"/>
          <w:szCs w:val="28"/>
        </w:rPr>
        <w:t xml:space="preserve">ЕПИШИНСКОГО </w:t>
      </w:r>
      <w:r w:rsidR="00567860" w:rsidRPr="007B30D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567860" w:rsidRPr="007B30DC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DC">
        <w:rPr>
          <w:rFonts w:ascii="Times New Roman" w:hAnsi="Times New Roman" w:cs="Times New Roman"/>
          <w:b/>
          <w:sz w:val="28"/>
          <w:szCs w:val="28"/>
        </w:rPr>
        <w:t>(далее по тексту – Положение)</w:t>
      </w:r>
    </w:p>
    <w:p w:rsidR="00567860" w:rsidRPr="007B30DC" w:rsidRDefault="00567860" w:rsidP="007B30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60" w:rsidRPr="007638C6" w:rsidRDefault="00567860" w:rsidP="009C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860" w:rsidRPr="007638C6" w:rsidRDefault="00567860" w:rsidP="009C1BF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Бюджетным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15 июня 2021 года за № 84н «Об утверждении Федерального стандарта бухгалтерского учета государственных финансов «Государственная (муниципальная) казна», Уставом </w:t>
      </w:r>
      <w:r w:rsidR="007638C6">
        <w:rPr>
          <w:rFonts w:ascii="Times New Roman" w:hAnsi="Times New Roman" w:cs="Times New Roman"/>
          <w:sz w:val="28"/>
          <w:szCs w:val="28"/>
        </w:rPr>
        <w:t xml:space="preserve">Епишинского </w:t>
      </w:r>
      <w:r w:rsidRPr="007638C6">
        <w:rPr>
          <w:rFonts w:ascii="Times New Roman" w:hAnsi="Times New Roman" w:cs="Times New Roman"/>
          <w:sz w:val="28"/>
          <w:szCs w:val="28"/>
        </w:rPr>
        <w:t>сельсовета Енисейского района Красноярского края (далее - Устав) и определяет цели, задачи и порядок формирования муниципальной казны, ее структуру и порядок использования объектов муниципальной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1.2</w:t>
      </w:r>
      <w:r w:rsidRPr="009C1BFA">
        <w:rPr>
          <w:rFonts w:ascii="Times New Roman" w:hAnsi="Times New Roman" w:cs="Times New Roman"/>
          <w:sz w:val="28"/>
          <w:szCs w:val="28"/>
        </w:rPr>
        <w:t xml:space="preserve">. Муниципальную казну муниципального образования </w:t>
      </w:r>
      <w:r w:rsidR="007638C6" w:rsidRPr="009C1BFA">
        <w:rPr>
          <w:rFonts w:ascii="Times New Roman" w:hAnsi="Times New Roman" w:cs="Times New Roman"/>
          <w:sz w:val="28"/>
          <w:szCs w:val="28"/>
        </w:rPr>
        <w:t xml:space="preserve">Епишинский </w:t>
      </w:r>
      <w:r w:rsidRPr="009C1BFA">
        <w:rPr>
          <w:rFonts w:ascii="Times New Roman" w:hAnsi="Times New Roman" w:cs="Times New Roman"/>
          <w:sz w:val="28"/>
          <w:szCs w:val="28"/>
        </w:rPr>
        <w:t>сельсовет Енисейского района Красноярского края (далее – муниципальное образование) составляет средства местного бюджета</w:t>
      </w:r>
      <w:r w:rsidRPr="007638C6">
        <w:rPr>
          <w:rFonts w:ascii="Times New Roman" w:hAnsi="Times New Roman" w:cs="Times New Roman"/>
          <w:sz w:val="28"/>
          <w:szCs w:val="28"/>
        </w:rPr>
        <w:t xml:space="preserve"> и иное муниципальное имущество, не закрепленное за муниципальными предприятиями и учреждениями.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1.3. Положение устанавливает порядок формирования, учета и распоряжения имуществом, составляющим муниципальную казну муниципального образования (далее - казна).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1.4. Имущество, находящееся в муниципальной собственности, не закрепленное за муниципальными предприятиями и учреждениями, переданное гражданам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1.5. Распорядителем казны является глава Администрации муниципального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1.6. Управляющим имуществом казны, является глава Администрации муниципального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1.7. Особенности распоряжения землями на территории муниципального образования и другими природными ресурсами, средствами местного </w:t>
      </w:r>
      <w:r w:rsidRPr="007638C6">
        <w:rPr>
          <w:rFonts w:ascii="Times New Roman" w:hAnsi="Times New Roman" w:cs="Times New Roman"/>
          <w:sz w:val="28"/>
          <w:szCs w:val="28"/>
        </w:rPr>
        <w:lastRenderedPageBreak/>
        <w:t>бюджета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1.8. Приватизация имущества казны осуществляется в соответствии с действующими нормативными правовыми актами Российской Федерации.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1.9. Основанием для включения имущества в состав казны является постановление Администрации </w:t>
      </w:r>
      <w:r w:rsidR="007B30DC">
        <w:rPr>
          <w:rFonts w:ascii="Times New Roman" w:hAnsi="Times New Roman" w:cs="Times New Roman"/>
          <w:sz w:val="28"/>
          <w:szCs w:val="28"/>
        </w:rPr>
        <w:t xml:space="preserve">Епишинского </w:t>
      </w:r>
      <w:r w:rsidRPr="007638C6">
        <w:rPr>
          <w:rFonts w:ascii="Times New Roman" w:hAnsi="Times New Roman" w:cs="Times New Roman"/>
          <w:sz w:val="28"/>
          <w:szCs w:val="28"/>
        </w:rPr>
        <w:t>сельсовета Енисейского района Красноярского края (далее - Администрация).</w:t>
      </w:r>
    </w:p>
    <w:p w:rsidR="00F359FC" w:rsidRPr="007638C6" w:rsidRDefault="00F359FC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2.Цели и задачи формирования, учета и распоряжения казной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2.1. Целями формирования, учета и распоряжения казной (управления казной) являются: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укрепление экономической и финансовой основы местного самоуправления;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получение доходов от использования имущества, находящегося в собственности муниципального образования;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сохранение и приумножение собственности муниципального образования;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обеспечение исполнения обязательств муниципального образования как участника гражданского оборота;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привлечение инвестиций и стимулирование предпринимательской деятельности в муниципальном образовании.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2.2. Задачами формирования, учета и распоряжения казной являются: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по</w:t>
      </w:r>
      <w:r w:rsidR="007B30DC">
        <w:rPr>
          <w:rFonts w:ascii="Times New Roman" w:hAnsi="Times New Roman" w:cs="Times New Roman"/>
          <w:sz w:val="28"/>
          <w:szCs w:val="28"/>
        </w:rPr>
        <w:t xml:space="preserve"> </w:t>
      </w:r>
      <w:r w:rsidRPr="007638C6">
        <w:rPr>
          <w:rFonts w:ascii="Times New Roman" w:hAnsi="Times New Roman" w:cs="Times New Roman"/>
          <w:sz w:val="28"/>
          <w:szCs w:val="28"/>
        </w:rPr>
        <w:t>объектный учет имущества, составляющего казну, и его движение;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контроль за сохранностью и использованием муниципального имущества по целевому назначению;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регистрация права собственности и оценка муниципального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3.Состав и источники формирования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3.1. В состав казны могут входить: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1) средства бюджета муниципального образования;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2) недвижимое имущество, находящееся в собственности муниципального образования и не закрепленное за муниципальными предприятиями, учреждениями: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нежилые здания и сооружения;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нежилые помещения в жилых домах, а также пристроенные к ним;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доли в праве собственности на недвижимое имущество;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земельные участки, обособленные водные объекты;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строения и сооружения (инженерные сети и объекты инфраструктуры);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иное недвижимое имущество, в том числе объекты природопользования;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3) движимое имущество, находящееся в собственности муниципального образования и не переданное муниципальным предприятиям и учреждениям: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- машины, станки, оборудование;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ценные бумаги;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доли в уставных капиталах хозяйственных обществ и товариществ;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транспортные средства;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имущественные и неимущественные права;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информация;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результаты интеллектуальной деятельности, в том числе исключительные права на них;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архивные фонды;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иное движимое имущество.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3.2. Включению в состав казны подлежит имущество: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вновь созданное или приобретенное в муниципальную собственность за счет средств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переданное в муниципальную собственность безвозмездно гражданами или юридическими лицами;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оставшееся после ликвидации муниципальных предприятий или учреждений;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имущество, не подлежащее приватизации, которое может находиться исключительно в муниципальной собственности;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поступившее в собственность муниципального образования по другим законным основаниям, в том числе по решению суда.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3.3. Кроме того, основаниями включения имущества в состав казны являются: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3) иные основания приобретения имущества в муниципальную собственность.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3.4. Включение в состав казны имущества, приобретенного в муниципальную собственность по основаниям, перечисленным в </w:t>
      </w:r>
      <w:hyperlink r:id="rId9" w:anchor="Par86" w:history="1">
        <w:r w:rsidRPr="007638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п. 3.2</w:t>
        </w:r>
      </w:hyperlink>
      <w:r w:rsidRPr="007638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ar92" w:history="1">
        <w:r w:rsidRPr="007638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п. 3.3</w:t>
        </w:r>
      </w:hyperlink>
      <w:r w:rsidRPr="007638C6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на основании правового акта главы Администрации муниципального образования, определяющего порядок использования этого имущества, объем и порядок выделения средств на его содержание и эксплуатацию, указание на документы, подтверждающие право собственности и техническую документацию.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Включение в состав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При отсутствии документов, подтверждающих регистрацию права собственности, правовой акт руководителя исполнительного органа должен </w:t>
      </w:r>
      <w:r w:rsidRPr="007638C6">
        <w:rPr>
          <w:rFonts w:ascii="Times New Roman" w:hAnsi="Times New Roman" w:cs="Times New Roman"/>
          <w:sz w:val="28"/>
          <w:szCs w:val="28"/>
        </w:rPr>
        <w:lastRenderedPageBreak/>
        <w:t>содержать указание на источник финансирования регистрации права муниципальной собственности и изготовления технической документации на объект недвижимости.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Решения об исключении имущества из состава казны принимаются главой Администрации муниципального образования в соответствии с настоящим Положением.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Правовой акт руководителя исполнительного органа об исключении имущества из состава казны должен содержать указание об исключении соответствующего объекта из Реестра муниципальной собственности муниципального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4. Признание (принятие к бюджетному учету) и оценка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Субъектами учета нефинансовых активов имущества казны являются органы местного самоуправления и (или) учреждения, уполномоченные на управление и распоряжение имуществом, составляющим муниципальную казну, или выполняющие полномочие концедента, учредителя управления муниципальным имуществом</w:t>
      </w:r>
      <w:r w:rsidR="00882722" w:rsidRPr="007638C6">
        <w:rPr>
          <w:rFonts w:ascii="Times New Roman" w:hAnsi="Times New Roman" w:cs="Times New Roman"/>
          <w:sz w:val="28"/>
          <w:szCs w:val="28"/>
        </w:rPr>
        <w:t xml:space="preserve"> является Администрация с</w:t>
      </w:r>
      <w:r w:rsidRPr="007638C6">
        <w:rPr>
          <w:rFonts w:ascii="Times New Roman" w:hAnsi="Times New Roman" w:cs="Times New Roman"/>
          <w:sz w:val="28"/>
          <w:szCs w:val="28"/>
        </w:rPr>
        <w:t>оответствующего публично-правового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4.2. 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(сооружений), в том числе с элементами реставрации, технического перевооружения.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4.3.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муниципальным служащим, полученные в связи с исполнением ими должностных обязанностей, имущество, обращенное в собственность муниципального образования, имущество приобретаемое в следствии дарения в пользу публично-правового образования, является стоимость, указанная в документе, устанавливающем возникновение муниципальной собственности, либо справедливая стоимость на дату признания, определяемая методом рыночных цен.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- один объект, один рубль.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4.4. Земельные участки в составе муниципальной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4.5. Объекты имущества в составе(муниципальной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муниципального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Аналитический учет объектов в составе нефинансовых активов имущества казны осуществляется в структуре, установленной для ведения реестра муниципального имущества соответствующего публично-правового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Аналитический учет по счету ведется в разрезе объектов в составе нефинансовых активов имущества казны, идентификационных номеров объектов нефинансовых активов (реестровых номеров), с указанием при учете объектов в составе нефинансовых активов имущества казны, переданных по концессионным соглашениям дополнительных аналитических признаков - контрагент и правовое основание поступления (наименование концессионера и реквизиты концессионного соглашения).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 части имущества муниципального образования - документом учетной политики органа, осуществляющего полномочия и функции собственника в отношении имущества, составляющего муниципальную казну муниципального образования, если иное не предусмотрено финансовым органом соответствующего бюджета.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Периодичность отражения в бюджетном учете операций с объектами, составляющими муниципальную казну на основании информации из реестра имущества соответствующего публично-правового образования, устанавливается финансовым органом соответствующего бюджета, но не реже чем на отчетную дату.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Ведение инвентарного и аналитического учета объектов имущества казны соответствующего публично-правового образования в соответствии с порядком бухгалтерского учета объектов основных средств, нематериальных активов, не</w:t>
      </w:r>
      <w:r w:rsidR="007B30DC">
        <w:rPr>
          <w:rFonts w:ascii="Times New Roman" w:hAnsi="Times New Roman" w:cs="Times New Roman"/>
          <w:sz w:val="28"/>
          <w:szCs w:val="28"/>
        </w:rPr>
        <w:t xml:space="preserve"> </w:t>
      </w:r>
      <w:r w:rsidRPr="007638C6">
        <w:rPr>
          <w:rFonts w:ascii="Times New Roman" w:hAnsi="Times New Roman" w:cs="Times New Roman"/>
          <w:sz w:val="28"/>
          <w:szCs w:val="28"/>
        </w:rPr>
        <w:t>произведенных активов и материальных запасов осуществляется в соответствии с положениями учетной политики по согласованию с финансовым органом соответствующего бюджета бюджетной системы Российской Федерации.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4.6. На каждую отчетную дату объекты нефинансовых активов имущества казны публично-правового образования в зависимости от их вида отражаются: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недвижимое имущество, движимое имущество, нематериальные активы, не</w:t>
      </w:r>
      <w:r w:rsidR="007B30DC">
        <w:rPr>
          <w:rFonts w:ascii="Times New Roman" w:hAnsi="Times New Roman" w:cs="Times New Roman"/>
          <w:sz w:val="28"/>
          <w:szCs w:val="28"/>
        </w:rPr>
        <w:t xml:space="preserve"> </w:t>
      </w:r>
      <w:r w:rsidRPr="007638C6">
        <w:rPr>
          <w:rFonts w:ascii="Times New Roman" w:hAnsi="Times New Roman" w:cs="Times New Roman"/>
          <w:sz w:val="28"/>
          <w:szCs w:val="28"/>
        </w:rPr>
        <w:t>произведенные активы и материальные запасы, составляющее казну публично-правового образования, - по балансовой стоимости, за исключением случаев переоценки нефинансовых активов, осуществляемой по решению собственника имущества, составляющего казну муниципального образования;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драгоценные металлы, драгоценные камни, ювелирные и иные ценности - в порядке, предусмотренном нормативными правовыми актами, принятыми в соответствии с законодательством Российской Федерации Министерством финансов Российской Федерации.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4.7. Нефинансовые активы имущества казны, предназначенные для отчуждения не в пользу организаций бюджетной сферы, отражаются в бюджетном учете по справедливой стоимости, определяемой методом рыночных цен.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Результат уценки (дооценки) до справедливой стоимости, определяемой методом рыночных цен, отражается в бюджетном учете и раскрывается в бюджетной отчетности обособленно в составе финансового результата текущего периода.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4.8. Информация об объектах имущества казны, не соответствующих критериям признания актива, раскрывается на забалансовых счетах Рабочего плана счетов субъекта учета.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4.9. Учредитель управления муниципальным имуществом отражает записи по счетам бюджетного учета нефинансовых активов имущества казны в главной книге на основании данных, предоставляемых доверительным управляющим.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5.Реклассификация 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Нефинансовые активы имущества казны реклассифицируются в иную группу нефинансовых активов имущества казны, в случае изменения целей их будущего использования субъектом учета.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нефинансового актива имущества казны из одной группы и отражение его в другой группе нефинансовых активов в случае реклассификации должно быть отражено в бюджетном учете одновременно.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учете, так и для целей оценки и раскрытия информации в бюджетной отчетности на момент реклассификации.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6.Переоценка стоимости 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6.1. Субъекты учета нефинансовых активов имущества казны проводят переоценку стоимости объектов имущества и капитальных вложений в нефинансовые активы, за исключением активов в ценностях Госфонда России, а также имущества, составляющего муниципальную казну, по состоянию на начало текущего года путем пересчета их балансовой стоимости и начисленной суммы амортизации.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Изменение стоимости земельных участков, учитываемых в составе нефинансовых активов имущества казны,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бюджетной отчетности.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6.2. Переоценка нефинансовых активов, составляющих казну муниципального образования,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Результаты переоценки объектов нефинансовых активов (за исключением ценностей Госфонда России) по состоянию на первое число текущего года не включаются в данные бюджетной отчетности предыдущего отчетного года и </w:t>
      </w:r>
      <w:r w:rsidRPr="007638C6">
        <w:rPr>
          <w:rFonts w:ascii="Times New Roman" w:hAnsi="Times New Roman" w:cs="Times New Roman"/>
          <w:sz w:val="28"/>
          <w:szCs w:val="28"/>
        </w:rPr>
        <w:lastRenderedPageBreak/>
        <w:t>принимаются при формировании данных бухгалтерского баланса на начало отчетного года.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7.Амортизация 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7.1. По объектам материальных и нематериальных основных фондов, составляющим муниципальную казну публично-правового образования, амортизация отражается в следующем порядке: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на объекты нефинансовых активов с даты их включения в состав государственной (муниципальной)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7.2.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7.3. Начисление амортизации по объектам нефинансовых активов, составляющих муниципальную казну в концессии, осуществляется уполномоченным субъектом учета в соответствии с положениями федерального стандарта бухгалтерского учета для организаций государственного сектора "Концессионные соглашения" на основании структуры, установленной для ведения реестра муниципального имущества соответствующего публично-правового образования.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8. Прекращение признания (выбытие с бюджетного учета)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8.1. Признание нефинансовых активов имущества казны в бюджетном учете в качестве активов прекращается в случае выбытия: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б)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в) при передаче другой организации бюджетной сферы;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г) при передаче в результате реализации (продажи, обмене);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д) по иным основаниям в результате хищений, недостач, потерь, гибели или уничтожения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8.2. При прекращении признания объекта нефинансовых активов имущества казны в качестве актива субъектом учета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При принятии решения об отражении выбытия с бюджетного учета объекта нефинансовых активов имущества казны субъектом учета применяются следующие критерии прекращения признания объекта нефинансовых активов имущества казны: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а) субъект учета не осуществляет контроль над активом, признанным в составе нефинансовых активов имущества казны, не несет расходов и не обладает правом получения экономических выгод, извлечения полезного потенциала, связанных с распоряжением (владением и (или) пользованием) объектом имущества, отраженного в бюджетном учете в составе нефинансовых активов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б) субъект учета не участвует в распоряжении (владении и (или) пользовании) выбывшим объектом имущества, отраженного в бюджетном учете в составе нефинансовых активов имущества казны или в осуществлении его использования в той степени, которая предусматривалась при признании объекта имущества в составе нефинансовых активов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в) величина дохода (расхода) от выбытия объекта нефинансовых активов имущества казны имеет оценку;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г) прогнозируемые к получению экономические выгоды или полезный потенциал, связанные с объектом нефинансовых активов имущества казны, а также прогнозируемые (понесенные) затраты (убытки), связанные с выбытием объекта нефинансовых активов имущества казны, имеют оценку.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Если договором на реализацию выбывающего объекта нефинансовых активов имущества казны предусмотрена отсрочка платежа на период, превышающий 12 месяцев, то справедливой стоимостью величины дохода, причитающегося к получению при выбытии объекта нефинансовых активов </w:t>
      </w:r>
      <w:r w:rsidRPr="007638C6">
        <w:rPr>
          <w:rFonts w:ascii="Times New Roman" w:hAnsi="Times New Roman" w:cs="Times New Roman"/>
          <w:sz w:val="28"/>
          <w:szCs w:val="28"/>
        </w:rPr>
        <w:lastRenderedPageBreak/>
        <w:t>имущества казны, признается сумма, рассчитанная без учета отсрочки платежа. Разница между величиной дохода, причитающегося к получению при выбытии нефинансовых активов имущества казны, при оплате без учета отсрочки платежа, и величиной дохода, причитающегося к получению при выбытии нефинансовых активов имущества казны, при оплате с учетом отсрочки платежа, признается в качестве процентных доходов.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нефинансовых активов имущества казны в результате потерь при стихийных бедствиях и иных чрезвычайных ситуациях производится с отнесением на чрезвычайные расходы по операциям с активами в составе финансового результата текущего отчетного периода.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9. Методы оценки нефинансовых активов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Применение одного из указанных способов определения стоимости нефинансовых активов имущества казны при выбытии по группе (виду) нефинансовых активов имущества казны осуществляется в течение отчетного периода непрерывно и не подлежит изменению.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10. Раскрытие информации о нефинансовых активах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имущества казны в бюджетной отчетности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10.1. По каждой группе нефинансовых активов имущества казны в бюджетной отчетности раскрывается следующая информация: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а) используемые методы определения сроков полезного использования;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б) сумма балансовой стоимости, а также сумма накопленной амортизации;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в) используемые методы начисления амортизации;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г) сверка остаточной стоимости на начало и на конец периода, раскрывающая: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сумму стоимости поступивших объектов нефинансовых активов имущества казны с отдельным раскрытием сумм поступлений в результате приобретения (создания) объектов нефинансовых активов имущества казны, получения объектов от собственника (учредителя), иной организации бюджетной сферы, в результате увеличений балансовой стоимости нефинансовых активов имущества казны, в результате реклассификаций;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сумму стоимости выбывших объектов нефинансовых активов имущества казны с отдельным раскрытием сумм выбытий в результате передачи объектов имущества, учитываемых в составе нефинансовых активов имущества казны, собственнику (учредителю), иной организации бюджетной сферы, а также в результате реклассификаций;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суммы начисленной амортизации по объектам нефинансовых активов имущества казны, для которых Стандарт предусматривает начисление амортизации, суммы накопленной амортизации на отчетную дату;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первоначальную стоимость, балансовую стоимость и переоцененную стоимость объектов нефинансовых активов имущества казны, отчуждаемых не в пользу организаций бюджетной сферы;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прочие изменения стоимости объектов нефинансовых активов имущества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10.2. Учредитель управления муниципальным имуществом раскрывает информацию в бюджетной отчетности на основании данных, представляемых доверительным управляющим.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11. Распоряжение имуществом, составляющим казну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11.1. Распоряжение имуществом, составляющим казну, осуществляется следующими способами: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передача в аренду физическим или юридическим лицам;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передача в безвозмездное пользование;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передача в залог или в качестве иного вида обеспечения исполнения обязательств;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передача в хозяйственное ведение или оперативное управление;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- передача в собственность муниципальных образований, собственность </w:t>
      </w:r>
      <w:r w:rsidR="00BF6AAB" w:rsidRPr="007B30DC">
        <w:rPr>
          <w:rFonts w:ascii="Times New Roman" w:hAnsi="Times New Roman" w:cs="Times New Roman"/>
          <w:sz w:val="28"/>
          <w:szCs w:val="28"/>
        </w:rPr>
        <w:t>Красн</w:t>
      </w:r>
      <w:r w:rsidR="00882722" w:rsidRPr="007B30DC">
        <w:rPr>
          <w:rFonts w:ascii="Times New Roman" w:hAnsi="Times New Roman" w:cs="Times New Roman"/>
          <w:sz w:val="28"/>
          <w:szCs w:val="28"/>
        </w:rPr>
        <w:t>оярского</w:t>
      </w:r>
      <w:r w:rsidR="00882722" w:rsidRPr="007638C6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7638C6">
        <w:rPr>
          <w:rFonts w:ascii="Times New Roman" w:hAnsi="Times New Roman" w:cs="Times New Roman"/>
          <w:sz w:val="28"/>
          <w:szCs w:val="28"/>
        </w:rPr>
        <w:t xml:space="preserve"> или федеральную собственность Российской Федерации;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внесение в уставный (складочный) капитал хозяйственных товариществ и обществ;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 xml:space="preserve">11.2. Распорядитель казны в лице главы Администрации муниципального образования на основании решения </w:t>
      </w:r>
      <w:r w:rsidR="007B30DC">
        <w:rPr>
          <w:rFonts w:ascii="Times New Roman" w:hAnsi="Times New Roman" w:cs="Times New Roman"/>
          <w:sz w:val="28"/>
          <w:szCs w:val="28"/>
        </w:rPr>
        <w:t>Епишинского</w:t>
      </w:r>
      <w:bookmarkStart w:id="0" w:name="_GoBack"/>
      <w:bookmarkEnd w:id="0"/>
      <w:r w:rsidR="007B30DC">
        <w:rPr>
          <w:rFonts w:ascii="Times New Roman" w:hAnsi="Times New Roman" w:cs="Times New Roman"/>
          <w:sz w:val="28"/>
          <w:szCs w:val="28"/>
        </w:rPr>
        <w:t xml:space="preserve"> </w:t>
      </w:r>
      <w:r w:rsidRPr="007638C6">
        <w:rPr>
          <w:rFonts w:ascii="Times New Roman" w:hAnsi="Times New Roman" w:cs="Times New Roman"/>
          <w:sz w:val="28"/>
          <w:szCs w:val="28"/>
        </w:rPr>
        <w:t>сельского Совета депутатов: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издает распоряжение о принятии имущества в состав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издает распоряжение об исключении имущества из состава казны, в т.ч. в связи с передачей в хозяйственное ведение или оперативное управление;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издает распоряжение об использовании имущества, не связанном с его исключением из состава казны (безвозмездное пользование).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11.3. Управляющий имуществом казны в пределах переданных ему полномочий в соответствии с действующим законодательством: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непосредственное исполнение распоряжений распорядителя казны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контроль за исполнением условий заключенных договоров на использование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претензионную и исковую работу по защите прав муниципального образования как собственника имущества;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контроль за использованием имущества казны, проводит его инвентаризацию;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мероприятия по приватизации имущества казны;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- осуществляет иные функции в соответствии с действующим законодательством.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Все действия, необходимые для осуществления государственной регистрации права муниципальной собственности на недвижимое имущество казны, совершаются Управляющим имуществом казны за счет средств местного бюджета.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11.4. Держателями имущества казны являются граждане и юридические лица, которые пользуются имуществом казны по гражданско-правовым договорам.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Держатели имущества казны обязаны соблюдать условия заключенных договоров и надлежащим образом использовать муниципальное имущество.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12. Контроль за сохранностью и использованием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12.1. Бремя содержания имущества казны, переданного во временное владение и (или) пользование по гражданско-правовым договорам, и риск случайной гибели ложатся на держателей имущества казны, если иное не предусмотрено договором о передаче имущества.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lastRenderedPageBreak/>
        <w:t>Управляющий имуществом казны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12.2.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средств местного бюджета.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12.3. Бремя содержания имущества казны, не переданного во временное владение и (или) пользование по гражданско-правовым договорам, несет Управляющий имуществом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13. Ответственность за сохранность имущества казны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8C6">
        <w:rPr>
          <w:rFonts w:ascii="Times New Roman" w:hAnsi="Times New Roman" w:cs="Times New Roman"/>
          <w:sz w:val="28"/>
          <w:szCs w:val="28"/>
        </w:rPr>
        <w:t>13.1. Ответственность за сохранность и ненадлежащее использование имущества казны, не переданного во временное владение и (или) пользование по гражданско-правовым договорам, несет распорядитель казны и Управляющий имуществом казны.</w:t>
      </w: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7638C6" w:rsidRDefault="00567860" w:rsidP="009C1BFA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567860" w:rsidRPr="007638C6" w:rsidSect="009C1BF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60" w:rsidRDefault="00B42160" w:rsidP="0034559E">
      <w:pPr>
        <w:spacing w:after="0" w:line="240" w:lineRule="auto"/>
      </w:pPr>
      <w:r>
        <w:separator/>
      </w:r>
    </w:p>
  </w:endnote>
  <w:endnote w:type="continuationSeparator" w:id="1">
    <w:p w:rsidR="00B42160" w:rsidRDefault="00B42160" w:rsidP="003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0738"/>
      <w:docPartObj>
        <w:docPartGallery w:val="Page Numbers (Bottom of Page)"/>
        <w:docPartUnique/>
      </w:docPartObj>
    </w:sdtPr>
    <w:sdtContent>
      <w:p w:rsidR="009C1BFA" w:rsidRDefault="00F73525" w:rsidP="009C1BFA">
        <w:pPr>
          <w:pStyle w:val="a7"/>
          <w:jc w:val="center"/>
        </w:pPr>
        <w:fldSimple w:instr=" PAGE   \* MERGEFORMAT ">
          <w:r w:rsidR="009D03A2">
            <w:rPr>
              <w:noProof/>
            </w:rPr>
            <w:t>1</w:t>
          </w:r>
        </w:fldSimple>
      </w:p>
    </w:sdtContent>
  </w:sdt>
  <w:p w:rsidR="0034559E" w:rsidRDefault="0034559E" w:rsidP="009C1BFA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60" w:rsidRDefault="00B42160" w:rsidP="0034559E">
      <w:pPr>
        <w:spacing w:after="0" w:line="240" w:lineRule="auto"/>
      </w:pPr>
      <w:r>
        <w:separator/>
      </w:r>
    </w:p>
  </w:footnote>
  <w:footnote w:type="continuationSeparator" w:id="1">
    <w:p w:rsidR="00B42160" w:rsidRDefault="00B42160" w:rsidP="0034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4C9"/>
    <w:multiLevelType w:val="hybridMultilevel"/>
    <w:tmpl w:val="7582A1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915B46"/>
    <w:multiLevelType w:val="multilevel"/>
    <w:tmpl w:val="29AC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8A24C3D"/>
    <w:multiLevelType w:val="hybridMultilevel"/>
    <w:tmpl w:val="037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3E1"/>
    <w:rsid w:val="000371AE"/>
    <w:rsid w:val="000643EE"/>
    <w:rsid w:val="00097941"/>
    <w:rsid w:val="000B1EF4"/>
    <w:rsid w:val="000F0355"/>
    <w:rsid w:val="000F4264"/>
    <w:rsid w:val="00107867"/>
    <w:rsid w:val="00187147"/>
    <w:rsid w:val="001A2681"/>
    <w:rsid w:val="0020011A"/>
    <w:rsid w:val="002013F2"/>
    <w:rsid w:val="0023341B"/>
    <w:rsid w:val="00285359"/>
    <w:rsid w:val="002C6EA9"/>
    <w:rsid w:val="002D63B9"/>
    <w:rsid w:val="00332EEF"/>
    <w:rsid w:val="0034559E"/>
    <w:rsid w:val="003A0228"/>
    <w:rsid w:val="00404203"/>
    <w:rsid w:val="00432505"/>
    <w:rsid w:val="004A2ADA"/>
    <w:rsid w:val="004A7B13"/>
    <w:rsid w:val="004B7F38"/>
    <w:rsid w:val="004E35A5"/>
    <w:rsid w:val="004E451B"/>
    <w:rsid w:val="004E74B5"/>
    <w:rsid w:val="005029E1"/>
    <w:rsid w:val="00505425"/>
    <w:rsid w:val="00567860"/>
    <w:rsid w:val="00597A2E"/>
    <w:rsid w:val="005A45B9"/>
    <w:rsid w:val="006236E7"/>
    <w:rsid w:val="00626977"/>
    <w:rsid w:val="00626C45"/>
    <w:rsid w:val="00655234"/>
    <w:rsid w:val="00655F21"/>
    <w:rsid w:val="006707C5"/>
    <w:rsid w:val="006E3893"/>
    <w:rsid w:val="006F03CB"/>
    <w:rsid w:val="00742A4F"/>
    <w:rsid w:val="007638C6"/>
    <w:rsid w:val="00793AA5"/>
    <w:rsid w:val="007B1037"/>
    <w:rsid w:val="007B30DC"/>
    <w:rsid w:val="007C6E63"/>
    <w:rsid w:val="00863CF6"/>
    <w:rsid w:val="00882722"/>
    <w:rsid w:val="008F6352"/>
    <w:rsid w:val="00971118"/>
    <w:rsid w:val="00990FA3"/>
    <w:rsid w:val="009B0750"/>
    <w:rsid w:val="009C1BFA"/>
    <w:rsid w:val="009D03A2"/>
    <w:rsid w:val="00AF7E56"/>
    <w:rsid w:val="00B13453"/>
    <w:rsid w:val="00B42160"/>
    <w:rsid w:val="00B513E1"/>
    <w:rsid w:val="00B87379"/>
    <w:rsid w:val="00B87A87"/>
    <w:rsid w:val="00B90C4F"/>
    <w:rsid w:val="00BF0DF6"/>
    <w:rsid w:val="00BF6AAB"/>
    <w:rsid w:val="00D524B4"/>
    <w:rsid w:val="00D818C7"/>
    <w:rsid w:val="00D85003"/>
    <w:rsid w:val="00D8655F"/>
    <w:rsid w:val="00DE5BCC"/>
    <w:rsid w:val="00E510E7"/>
    <w:rsid w:val="00E644D7"/>
    <w:rsid w:val="00E95175"/>
    <w:rsid w:val="00EC4663"/>
    <w:rsid w:val="00F05FDB"/>
    <w:rsid w:val="00F359FC"/>
    <w:rsid w:val="00F66C32"/>
    <w:rsid w:val="00F73525"/>
    <w:rsid w:val="00FA6695"/>
    <w:rsid w:val="00FB4D63"/>
    <w:rsid w:val="00FD2486"/>
    <w:rsid w:val="00FD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4">
    <w:name w:val="No Spacing"/>
    <w:uiPriority w:val="1"/>
    <w:qFormat/>
    <w:rsid w:val="0020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59E"/>
  </w:style>
  <w:style w:type="paragraph" w:styleId="a7">
    <w:name w:val="footer"/>
    <w:basedOn w:val="a"/>
    <w:link w:val="a8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59E"/>
  </w:style>
  <w:style w:type="paragraph" w:styleId="a9">
    <w:name w:val="Balloon Text"/>
    <w:basedOn w:val="a"/>
    <w:link w:val="aa"/>
    <w:uiPriority w:val="99"/>
    <w:semiHidden/>
    <w:unhideWhenUsed/>
    <w:rsid w:val="003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59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6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7638C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7638C6"/>
    <w:rPr>
      <w:rFonts w:ascii="Calibri" w:eastAsia="Calibri" w:hAnsi="Calibri" w:cs="Times New Roman"/>
      <w:sz w:val="28"/>
      <w:szCs w:val="20"/>
    </w:rPr>
  </w:style>
  <w:style w:type="paragraph" w:styleId="ae">
    <w:name w:val="Body Text Indent"/>
    <w:basedOn w:val="a"/>
    <w:link w:val="af"/>
    <w:uiPriority w:val="99"/>
    <w:unhideWhenUsed/>
    <w:rsid w:val="007638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638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uhov.admin-smolensk.ru/sovet-deputatov/docs/2015-ujl/resch16_27-02-2015/?version=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hov.admin-smolensk.ru/sovet-deputatov/docs/2015-ujl/resch16_27-02-2015/?version=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045E-11F0-4111-AD12-CC78BD82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4599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CHB8</dc:creator>
  <cp:lastModifiedBy>Epishino</cp:lastModifiedBy>
  <cp:revision>14</cp:revision>
  <cp:lastPrinted>2023-11-02T05:07:00Z</cp:lastPrinted>
  <dcterms:created xsi:type="dcterms:W3CDTF">2023-10-04T06:10:00Z</dcterms:created>
  <dcterms:modified xsi:type="dcterms:W3CDTF">2023-11-02T05:09:00Z</dcterms:modified>
</cp:coreProperties>
</file>