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E7" w:rsidRPr="007638C6" w:rsidRDefault="006236E7" w:rsidP="00623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6E7" w:rsidRPr="007638C6" w:rsidRDefault="007638C6" w:rsidP="007638C6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210" cy="784860"/>
            <wp:effectExtent l="0" t="0" r="2540" b="0"/>
            <wp:docPr id="1" name="Рисунок 2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6E7" w:rsidRPr="007638C6" w:rsidRDefault="006236E7" w:rsidP="0062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236E7" w:rsidRPr="007638C6" w:rsidRDefault="007638C6" w:rsidP="0062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ЕПИШИНСКИЙ СЕЛЬСКИЙ СОВЕТ ДЕПУТАТОВ</w:t>
      </w:r>
    </w:p>
    <w:p w:rsidR="006236E7" w:rsidRPr="007638C6" w:rsidRDefault="006236E7" w:rsidP="0062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ЕНИСЕЙСКОГО РАЙОНА КРАСНОЯРСКОГО КРАЯ</w:t>
      </w:r>
    </w:p>
    <w:p w:rsidR="00F359FC" w:rsidRPr="007638C6" w:rsidRDefault="00F359FC" w:rsidP="006236E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6E7" w:rsidRPr="007638C6" w:rsidRDefault="006236E7" w:rsidP="00F359F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763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ПРОЕКТ</w:t>
      </w:r>
    </w:p>
    <w:p w:rsidR="00F359FC" w:rsidRPr="007638C6" w:rsidRDefault="00F359FC" w:rsidP="00F359FC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9FC" w:rsidRDefault="007638C6" w:rsidP="00F359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655F" w:rsidRPr="00763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42A4F" w:rsidRPr="00763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F359FC" w:rsidRPr="00763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Епишино                        </w:t>
      </w:r>
      <w:r w:rsidR="00F359FC" w:rsidRPr="00763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05425" w:rsidRPr="007638C6" w:rsidRDefault="00505425" w:rsidP="00F359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7941" w:rsidRPr="00505425" w:rsidRDefault="00505425" w:rsidP="000979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425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муниципальной казне муниципального образования Епишинский сельсовет</w:t>
      </w:r>
    </w:p>
    <w:p w:rsidR="00097941" w:rsidRPr="00505425" w:rsidRDefault="00505425" w:rsidP="005054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54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7941" w:rsidRPr="007638C6" w:rsidRDefault="00097941" w:rsidP="007638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</w:t>
      </w:r>
      <w:r w:rsidR="007638C6">
        <w:rPr>
          <w:rFonts w:ascii="Times New Roman" w:hAnsi="Times New Roman" w:cs="Times New Roman"/>
          <w:sz w:val="28"/>
          <w:szCs w:val="28"/>
        </w:rPr>
        <w:t>Епишинского</w:t>
      </w:r>
      <w:r w:rsidR="0023341B" w:rsidRPr="007638C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638C6">
        <w:rPr>
          <w:rFonts w:ascii="Times New Roman" w:hAnsi="Times New Roman" w:cs="Times New Roman"/>
          <w:sz w:val="28"/>
          <w:szCs w:val="28"/>
        </w:rPr>
        <w:t xml:space="preserve"> и Приказом от 15 июня 2021 года за №84н «Об утверждении Федерального Стандарта бухгалтерского учета государственных финансов «Государственная (муниципальная) казна», в целях упорядочения формирования, учета, списания, управления и распоряжения муниципальной казной муниципального образования </w:t>
      </w:r>
      <w:r w:rsidR="007638C6">
        <w:rPr>
          <w:rFonts w:ascii="Times New Roman" w:hAnsi="Times New Roman" w:cs="Times New Roman"/>
          <w:sz w:val="28"/>
          <w:szCs w:val="28"/>
        </w:rPr>
        <w:t xml:space="preserve">Епишинского </w:t>
      </w:r>
      <w:r w:rsidR="0023341B" w:rsidRPr="007638C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7638C6">
        <w:rPr>
          <w:rFonts w:ascii="Times New Roman" w:hAnsi="Times New Roman" w:cs="Times New Roman"/>
          <w:sz w:val="28"/>
          <w:szCs w:val="28"/>
        </w:rPr>
        <w:t>Енисей</w:t>
      </w:r>
      <w:r w:rsidR="007638C6">
        <w:rPr>
          <w:rFonts w:ascii="Times New Roman" w:hAnsi="Times New Roman" w:cs="Times New Roman"/>
          <w:sz w:val="28"/>
          <w:szCs w:val="28"/>
        </w:rPr>
        <w:t xml:space="preserve">ского района Красноярского края, Епишинский </w:t>
      </w:r>
      <w:r w:rsidRPr="007638C6">
        <w:rPr>
          <w:rFonts w:ascii="Times New Roman" w:hAnsi="Times New Roman" w:cs="Times New Roman"/>
          <w:sz w:val="28"/>
          <w:szCs w:val="28"/>
        </w:rPr>
        <w:t>сельский Совет депутатов решил:</w:t>
      </w:r>
    </w:p>
    <w:p w:rsidR="00097941" w:rsidRPr="007638C6" w:rsidRDefault="007638C6" w:rsidP="007638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7941" w:rsidRPr="007638C6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муниципальной казне </w:t>
      </w:r>
      <w:r w:rsidRPr="007638C6">
        <w:rPr>
          <w:rFonts w:ascii="Times New Roman" w:hAnsi="Times New Roman" w:cs="Times New Roman"/>
          <w:sz w:val="28"/>
          <w:szCs w:val="28"/>
        </w:rPr>
        <w:t>Епишинского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41B" w:rsidRPr="007638C6">
        <w:rPr>
          <w:rFonts w:ascii="Times New Roman" w:hAnsi="Times New Roman" w:cs="Times New Roman"/>
          <w:sz w:val="28"/>
          <w:szCs w:val="28"/>
        </w:rPr>
        <w:t>сельсовета</w:t>
      </w:r>
      <w:r w:rsidR="00097941" w:rsidRPr="007638C6"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 (прилагается).</w:t>
      </w:r>
    </w:p>
    <w:p w:rsidR="007638C6" w:rsidRPr="00877C36" w:rsidRDefault="007638C6" w:rsidP="007638C6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063FD2">
        <w:rPr>
          <w:sz w:val="28"/>
          <w:szCs w:val="28"/>
        </w:rPr>
        <w:t>Контроль за исполнением Решения возложить на постоянную комиссию по финансам, бюджету, налоговой экономической политике и собственности, землепользованию, природоохранной деятельности (Председатель комиссии Едемская Елена Ивановна).</w:t>
      </w:r>
    </w:p>
    <w:p w:rsidR="007638C6" w:rsidRDefault="007638C6" w:rsidP="007638C6">
      <w:pPr>
        <w:pStyle w:val="ae"/>
        <w:tabs>
          <w:tab w:val="left" w:pos="993"/>
        </w:tabs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63FD2">
        <w:rPr>
          <w:sz w:val="28"/>
          <w:szCs w:val="28"/>
        </w:rPr>
        <w:t>. Решение вступает в силу в день, следующий за днём его официального опу</w:t>
      </w:r>
      <w:r>
        <w:rPr>
          <w:sz w:val="28"/>
          <w:szCs w:val="28"/>
        </w:rPr>
        <w:t>бликования в печатном издании «</w:t>
      </w:r>
      <w:r w:rsidRPr="00063FD2">
        <w:rPr>
          <w:sz w:val="28"/>
          <w:szCs w:val="28"/>
        </w:rPr>
        <w:t>Епишинский вестник» и подлежит размещению на официальном</w:t>
      </w:r>
      <w:r>
        <w:rPr>
          <w:sz w:val="28"/>
          <w:szCs w:val="28"/>
        </w:rPr>
        <w:t xml:space="preserve"> информационном Интернет-сайте </w:t>
      </w:r>
      <w:r w:rsidRPr="00063FD2">
        <w:rPr>
          <w:sz w:val="28"/>
          <w:szCs w:val="28"/>
        </w:rPr>
        <w:t>администрации Епишинского сельсовета Красноярского края.</w:t>
      </w:r>
    </w:p>
    <w:p w:rsidR="007638C6" w:rsidRDefault="007638C6" w:rsidP="007638C6">
      <w:pPr>
        <w:pStyle w:val="ae"/>
        <w:tabs>
          <w:tab w:val="left" w:pos="993"/>
        </w:tabs>
        <w:spacing w:after="0"/>
        <w:ind w:left="0" w:firstLine="708"/>
        <w:jc w:val="both"/>
        <w:rPr>
          <w:sz w:val="28"/>
          <w:szCs w:val="28"/>
        </w:rPr>
      </w:pPr>
    </w:p>
    <w:p w:rsidR="007638C6" w:rsidRPr="00063FD2" w:rsidRDefault="007638C6" w:rsidP="007638C6">
      <w:pPr>
        <w:pStyle w:val="ac"/>
        <w:tabs>
          <w:tab w:val="left" w:pos="993"/>
        </w:tabs>
        <w:ind w:firstLine="720"/>
        <w:jc w:val="both"/>
        <w:rPr>
          <w:rFonts w:ascii="Times New Roman" w:hAnsi="Times New Roman"/>
          <w:szCs w:val="28"/>
        </w:rPr>
      </w:pPr>
    </w:p>
    <w:p w:rsidR="007638C6" w:rsidRPr="00063FD2" w:rsidRDefault="007638C6" w:rsidP="007638C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D2">
        <w:rPr>
          <w:rFonts w:ascii="Times New Roman" w:hAnsi="Times New Roman" w:cs="Times New Roman"/>
          <w:sz w:val="28"/>
          <w:szCs w:val="28"/>
        </w:rPr>
        <w:t>Председатель сельского</w:t>
      </w:r>
    </w:p>
    <w:p w:rsidR="007638C6" w:rsidRPr="00063FD2" w:rsidRDefault="007638C6" w:rsidP="007638C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D2"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         М.В.Ахромина</w:t>
      </w:r>
    </w:p>
    <w:p w:rsidR="007638C6" w:rsidRPr="00063FD2" w:rsidRDefault="007638C6" w:rsidP="007638C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8C6" w:rsidRPr="00063FD2" w:rsidRDefault="007638C6" w:rsidP="007638C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D2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О.Ю.Воронко</w:t>
      </w:r>
    </w:p>
    <w:p w:rsidR="00B90C4F" w:rsidRPr="007638C6" w:rsidRDefault="00B90C4F" w:rsidP="00B90C4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90C4F" w:rsidRPr="007638C6" w:rsidRDefault="00B90C4F" w:rsidP="009C1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867" w:rsidRPr="007638C6" w:rsidRDefault="00107867" w:rsidP="009C1BFA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107867" w:rsidRPr="007638C6" w:rsidRDefault="007638C6" w:rsidP="009C1BFA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Епишинского сельского</w:t>
      </w:r>
    </w:p>
    <w:p w:rsidR="00107867" w:rsidRPr="007638C6" w:rsidRDefault="00107867" w:rsidP="009C1BFA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C1BF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638C6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107867" w:rsidRPr="007638C6" w:rsidRDefault="007638C6" w:rsidP="009C1BFA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867" w:rsidRPr="007638C6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860" w:rsidRPr="007638C6" w:rsidRDefault="00567860" w:rsidP="007B30DC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567860" w:rsidRPr="007B30DC" w:rsidRDefault="00567860" w:rsidP="007B30D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0D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B7F38" w:rsidRPr="007B30DC" w:rsidRDefault="00567860" w:rsidP="007B30D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0DC">
        <w:rPr>
          <w:rFonts w:ascii="Times New Roman" w:hAnsi="Times New Roman" w:cs="Times New Roman"/>
          <w:b/>
          <w:sz w:val="28"/>
          <w:szCs w:val="28"/>
        </w:rPr>
        <w:t>О МУНИЦИПАЛЬНОЙ КАЗНЕ МУНИЦИПАЛЬНОГО ОБРАЗОВАНИЯ</w:t>
      </w:r>
    </w:p>
    <w:p w:rsidR="00567860" w:rsidRPr="007B30DC" w:rsidRDefault="007638C6" w:rsidP="007B30D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0DC">
        <w:rPr>
          <w:rFonts w:ascii="Times New Roman" w:hAnsi="Times New Roman" w:cs="Times New Roman"/>
          <w:b/>
          <w:sz w:val="28"/>
          <w:szCs w:val="28"/>
        </w:rPr>
        <w:t xml:space="preserve">ЕПИШИНСКОГО </w:t>
      </w:r>
      <w:r w:rsidR="00567860" w:rsidRPr="007B30DC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567860" w:rsidRPr="007B30DC" w:rsidRDefault="00567860" w:rsidP="007B30D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0DC">
        <w:rPr>
          <w:rFonts w:ascii="Times New Roman" w:hAnsi="Times New Roman" w:cs="Times New Roman"/>
          <w:b/>
          <w:sz w:val="28"/>
          <w:szCs w:val="28"/>
        </w:rPr>
        <w:t>(далее по тексту – Положение)</w:t>
      </w:r>
    </w:p>
    <w:p w:rsidR="00567860" w:rsidRPr="007B30DC" w:rsidRDefault="00567860" w:rsidP="007B30D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860" w:rsidRPr="007638C6" w:rsidRDefault="00567860" w:rsidP="009C1B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67860" w:rsidRPr="007638C6" w:rsidRDefault="00567860" w:rsidP="009C1BFA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Гражданским кодексом Российской Федерации, Бюджетным кодексом Российской Федерации, Жилищным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Приказом Министерства Финансов Российской Федерации от 15 июня 2021 года за № 84н «Об утверждении Федерального стандарта бухгалтерского учета государственных финансов «Государственная (муниципальная) казна», Уставом </w:t>
      </w:r>
      <w:r w:rsidR="007638C6">
        <w:rPr>
          <w:rFonts w:ascii="Times New Roman" w:hAnsi="Times New Roman" w:cs="Times New Roman"/>
          <w:sz w:val="28"/>
          <w:szCs w:val="28"/>
        </w:rPr>
        <w:t xml:space="preserve">Епишинского </w:t>
      </w:r>
      <w:r w:rsidRPr="007638C6">
        <w:rPr>
          <w:rFonts w:ascii="Times New Roman" w:hAnsi="Times New Roman" w:cs="Times New Roman"/>
          <w:sz w:val="28"/>
          <w:szCs w:val="28"/>
        </w:rPr>
        <w:t>сельсовета Енисейского района Красноярского края (далее - Устав) и определяет цели, задачи и порядок формирования муниципальной казны, ее структуру и порядок использования объектов муниципальной казны.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1.2</w:t>
      </w:r>
      <w:r w:rsidRPr="009C1BFA">
        <w:rPr>
          <w:rFonts w:ascii="Times New Roman" w:hAnsi="Times New Roman" w:cs="Times New Roman"/>
          <w:sz w:val="28"/>
          <w:szCs w:val="28"/>
        </w:rPr>
        <w:t xml:space="preserve">. Муниципальную казну муниципального образования </w:t>
      </w:r>
      <w:r w:rsidR="007638C6" w:rsidRPr="009C1BFA">
        <w:rPr>
          <w:rFonts w:ascii="Times New Roman" w:hAnsi="Times New Roman" w:cs="Times New Roman"/>
          <w:sz w:val="28"/>
          <w:szCs w:val="28"/>
        </w:rPr>
        <w:t xml:space="preserve">Епишинский </w:t>
      </w:r>
      <w:r w:rsidRPr="009C1BFA">
        <w:rPr>
          <w:rFonts w:ascii="Times New Roman" w:hAnsi="Times New Roman" w:cs="Times New Roman"/>
          <w:sz w:val="28"/>
          <w:szCs w:val="28"/>
        </w:rPr>
        <w:t>сельсовет Енисейского района Красноярского края (далее – муниципальное образование) составляет средства местного бюджета</w:t>
      </w:r>
      <w:r w:rsidRPr="007638C6">
        <w:rPr>
          <w:rFonts w:ascii="Times New Roman" w:hAnsi="Times New Roman" w:cs="Times New Roman"/>
          <w:sz w:val="28"/>
          <w:szCs w:val="28"/>
        </w:rPr>
        <w:t xml:space="preserve"> и иное муниципальное имущество, не закрепленное за муниципальными предприятиями и учреждениями.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1.3. Положение устанавливает порядок формирования, учета и распоряжения имуществом, составляющим муниципальную казну муниципального образования (далее - казна).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1.4. Имущество, находящееся в муниципальной собственности, не закрепленное за муниципальными предприятиями и учреждениями, переданное гражданам или юридическим лицам во временное владение, пользование и (или) распоряжение по гражданско-правовым договорам, входит в состав казны.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1.5. Распорядителем казны является глава Администрации муниципального образования.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1.6. Управляющим имуществом казны, является глава Администрации муниципального образования.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lastRenderedPageBreak/>
        <w:t>1.7. Особенности распоряжения землями на территории муниципального образования и другими природными ресурсами, средствами местного бюджета и целевых бюджетных фондов, ценными бумагами и долями (вкладами) в уставные (складочные) капиталы хозяйственных товариществ и обществ регулируются иными муниципальными правовыми актами.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1.8. Приватизация имущества казны осуществляется в соответствии с действующими нормативными правовыми актами Российской Федерации.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 xml:space="preserve">1.9. Основанием для включения имущества в состав казны является постановление Администрации </w:t>
      </w:r>
      <w:r w:rsidR="007B30DC">
        <w:rPr>
          <w:rFonts w:ascii="Times New Roman" w:hAnsi="Times New Roman" w:cs="Times New Roman"/>
          <w:sz w:val="28"/>
          <w:szCs w:val="28"/>
        </w:rPr>
        <w:t xml:space="preserve">Епишинского </w:t>
      </w:r>
      <w:r w:rsidRPr="007638C6">
        <w:rPr>
          <w:rFonts w:ascii="Times New Roman" w:hAnsi="Times New Roman" w:cs="Times New Roman"/>
          <w:sz w:val="28"/>
          <w:szCs w:val="28"/>
        </w:rPr>
        <w:t>сельсовета Енисейского района Красноярского края (далее - Администрация).</w:t>
      </w:r>
    </w:p>
    <w:p w:rsidR="00F359FC" w:rsidRPr="007638C6" w:rsidRDefault="00F359FC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2.Цели и задачи формирования, учета и распоряжения казной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 2.1. Целями формирования, учета и распоряжения казной (управления казной) являются: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укрепление экономической и финансовой основы местного самоуправления;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получение доходов от использования имущества, находящегося в собственности муниципального образования;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сохранение и приумножение собственности муниципального образования;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обеспечение исполнения обязательств муниципального образования как участника гражданского оборота;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привлечение инвестиций и стимулирование предпринимательской деятельности в муниципальном образовании.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2.2. Задачами формирования, учета и распоряжения казной являются: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по</w:t>
      </w:r>
      <w:r w:rsidR="007B30DC">
        <w:rPr>
          <w:rFonts w:ascii="Times New Roman" w:hAnsi="Times New Roman" w:cs="Times New Roman"/>
          <w:sz w:val="28"/>
          <w:szCs w:val="28"/>
        </w:rPr>
        <w:t xml:space="preserve"> </w:t>
      </w:r>
      <w:r w:rsidRPr="007638C6">
        <w:rPr>
          <w:rFonts w:ascii="Times New Roman" w:hAnsi="Times New Roman" w:cs="Times New Roman"/>
          <w:sz w:val="28"/>
          <w:szCs w:val="28"/>
        </w:rPr>
        <w:t>объектный учет имущества, составляющего казну, и его движение;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контроль за сохранностью и использованием муниципального имущества по целевому назначению;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регистрация права собственности и оценка муниципального имущества.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 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3.Состав и источники формирования казны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 3.1. В состав казны могут входить: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1) средства бюджета муниципального образования;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2) недвижимое имущество, находящееся в собственности муниципального образования и не закрепленное за муниципальными предприятиями, учреждениями: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нежилые здания и сооружения;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нежилые помещения в жилых домах, а также пристроенные к ним;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доли в праве собственности на недвижимое имущество;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земельные участки, обособленные водные объекты;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строения и сооружения (инженерные сети и объекты инфраструктуры);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иное недвижимое имущество, в том числе объекты природопользования;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lastRenderedPageBreak/>
        <w:t>3) движимое имущество, находящееся в собственности муниципального образования и не переданное муниципальным предприятиям и учреждениям: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машины, станки, оборудование;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ценные бумаги;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доли в уставных капиталах хозяйственных обществ и товариществ;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транспортные средства;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имущественные и неимущественные права;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информация;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результаты интеллектуальной деятельности, в том числе исключительные права на них;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архивные фонды;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иное движимое имущество.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3.2. Включению в состав казны подлежит имущество: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вновь созданное или приобретенное в муниципальную собственность за счет средств казны;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переданное в муниципальную собственность безвозмездно гражданами или юридическими лицами;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оставшееся после ликвидации муниципальных предприятий или учреждений;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имущество, не подлежащее приватизации, которое может находиться исключительно в муниципальной собственности;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поступившее в собственность муниципального образования по другим законным основаниям, в том числе по решению суда.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3.3. Кроме того, основаниями включения имущества в состав казны являются: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1) изъятие излишнего, неиспользуемого либо используемого не по назначению имущества из оперативного управления муниципальных учреждений при обращении руководителя учреждения;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2) прекращение права хозяйственного ведения муниципального унитарного предприятия на муниципальное имущество;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3) иные основания приобретения имущества в муниципальную собственность.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 xml:space="preserve">3.4. Включение в состав казны имущества, приобретенного в муниципальную собственность по основаниям, перечисленным в </w:t>
      </w:r>
      <w:hyperlink r:id="rId9" w:anchor="Par86" w:history="1">
        <w:r w:rsidRPr="007638C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п. 3.2</w:t>
        </w:r>
      </w:hyperlink>
      <w:r w:rsidRPr="007638C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anchor="Par92" w:history="1">
        <w:r w:rsidRPr="007638C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п. 3.3</w:t>
        </w:r>
      </w:hyperlink>
      <w:r w:rsidRPr="007638C6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на основании правового акта главы Администрации муниципального образования, определяющего порядок использования этого имущества, объем и порядок выделения средств на его содержание и эксплуатацию, указание на документы, подтверждающие право собственности и техническую документацию.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Включение в состав казны нежилых зданий и сооружений, а также нежилых помещений и их частей осуществляется на основании акта инвентаризации муниципального имущества, при наличии документов, подтверждающих возникновение права муниципальной собственности, а также технической документации.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lastRenderedPageBreak/>
        <w:t>При отсутствии документов, подтверждающих регистрацию права собственности, правовой акт руководителя исполнительного органа должен содержать указание на источник финансирования регистрации права муниципальной собственности и изготовления технической документации на объект недвижимости.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Решения об исключении имущества из состава казны принимаются главой Администрации муниципального образования в соответствии с настоящим Положением.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Правовой акт руководителя исполнительного органа об исключении имущества из состава казны должен содержать указание об исключении соответствующего объекта из Реестра муниципальной собственности муниципального образования.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4. Признание (принятие к бюджетному учету) и оценка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нефинансовых активов имущества казны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4.1. Признание в бюджетном учете нефинансовых активов имущества казны, а также изменяющие их факты хозяйственной жизни отражаются в бюджетном учете на основании первичных учетных документов и (или) сводных учетных документов.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Субъектами учета нефинансовых активов имущества казны являются органы местного самоуправления и (или) учреждения, уполномоченные на управление и распоряжение имуществом, составляющим муниципальную казну, или выполняющие полномочие концедента, учредителя управления муниципальным имуществом</w:t>
      </w:r>
      <w:r w:rsidR="00882722" w:rsidRPr="007638C6">
        <w:rPr>
          <w:rFonts w:ascii="Times New Roman" w:hAnsi="Times New Roman" w:cs="Times New Roman"/>
          <w:sz w:val="28"/>
          <w:szCs w:val="28"/>
        </w:rPr>
        <w:t xml:space="preserve"> является Администрация с</w:t>
      </w:r>
      <w:r w:rsidRPr="007638C6">
        <w:rPr>
          <w:rFonts w:ascii="Times New Roman" w:hAnsi="Times New Roman" w:cs="Times New Roman"/>
          <w:sz w:val="28"/>
          <w:szCs w:val="28"/>
        </w:rPr>
        <w:t>оответствующего публично-правового образования.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4.2. Первоначальной стоимостью вновь выстроенных (созданных, приобретенных) зданий, сооружений и иного имущества, отнесенного согласно законодательству Российской Федерации к недвижимому имуществу (в том числе воздушных и морских судов, судов внутреннего плавания, космических объектов) и движимого имущества, составляющего казну, в том числе созданного хозяйственным способом, является сумма фактических затрат на их приобретение, создание, изготовление, увеличение первоначальной (балансовой) стоимости имущества, составляющего казну, в результате работ по достройке, реконструкции зданий (сооружений), в том числе с элементами реставрации, технического перевооружения.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 xml:space="preserve">4.3. Первоначальной стоимостью при признании нефинансовых активов имущества казны, поступающих путем необменных операций, в частности выморочное имущество, конфискованное имущество, подарки муниципальным служащим, полученные в связи с исполнением ими должностных обязанностей, имущество, обращенное в собственность муниципального образования, имущество приобретаемое в следствии дарения в пользу публично-правового образования, является стоимость, указанная в документе, устанавливающем возникновение муниципальной </w:t>
      </w:r>
      <w:r w:rsidRPr="007638C6">
        <w:rPr>
          <w:rFonts w:ascii="Times New Roman" w:hAnsi="Times New Roman" w:cs="Times New Roman"/>
          <w:sz w:val="28"/>
          <w:szCs w:val="28"/>
        </w:rPr>
        <w:lastRenderedPageBreak/>
        <w:t>собственности, либо справедливая стоимость на дату признания, определяемая методом рыночных цен.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Первоначальной стоимостью при признании нефинансовых активов имущества казны в случаях прекращения имущественных прав у государственных (муниципальных) учреждений и предприятий, за которыми было закреплено указанное имущество на праве оперативного управления или хозяйственного ведения, является стоимость, отраженная передающей стороной (учреждением, предприятием) в передаточных документах.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 случае если при признании в бюджетном учете нефинансовые активы имущества казны, поступающие путем необменных операций, не могут быть оценены по справедливой стоимости и документы, подтверждающие поступление нефинансовых активов имущества казны, не содержат информацию об их стоимости, в целях обеспечения непрерывного ведения бюджетного учета и полноты отражения в бюджетном учете свершившихся фактов хозяйственной деятельности первоначальная стоимость нефинансовых активов имущества казны признается в условной оценке - один объект, один рубль.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4.4. Земельные участки в составе муниципальной казны учитываются по их кадастровой стоимости (стоимости, указанной в документе на право пользования земельным участком, расположенном за пределами территории Российской Федерации), а при отсутствии кадастровой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 стоимости, - в условной оценке, один квадратный метр - 1 рубль.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4.5. Объекты имущества в составе(муниципальной казны отражаются в бюджетном учете в стоимостном выражении с указанием реестрового номера имущества в реестре муниципального имущества. В целях контроля соответствия учетных данных по объектам нефинансовых активов, составляющих муниципальную казну, сформированных в результате отражения операций, изменяющих показатели в денежном (стоимостном) выражении указанных активов на соответствующих счетах аналитического учета Рабочего плана счетов, осуществляется сверка учетных данных с данными реестра муниципального имущества.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Аналитический учет объектов в составе нефинансовых активов имущества казны осуществляется в структуре, установленной для ведения реестра муниципального имущества соответствующего публично-правового образования.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 xml:space="preserve">Аналитический учет по счету ведется в разрезе объектов в составе нефинансовых активов имущества казны, идентификационных номеров объектов нефинансовых активов (реестровых номеров), с указанием при учете объектов в составе нефинансовых активов имущества казны, переданных по концессионным соглашениям дополнительных аналитических </w:t>
      </w:r>
      <w:r w:rsidRPr="007638C6">
        <w:rPr>
          <w:rFonts w:ascii="Times New Roman" w:hAnsi="Times New Roman" w:cs="Times New Roman"/>
          <w:sz w:val="28"/>
          <w:szCs w:val="28"/>
        </w:rPr>
        <w:lastRenderedPageBreak/>
        <w:t>признаков - контрагент и правовое основание поступления (наименование концессионера и реквизиты концессионного соглашения).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Порядок ведения аналитического учета по объектам в составе нефинансовых активов имущества казны на основании информации из реестра имущества соответствующего публично-правового образования устанавливается: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 части имущества муниципального образования - документом учетной политики органа, осуществляющего полномочия и функции собственника в отношении имущества, составляющего муниципальную казну муниципального образования, если иное не предусмотрено финансовым органом соответствующего бюджета.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Периодичность отражения в бюджетном учете операций с объектами, составляющими муниципальную казну на основании информации из реестра имущества соответствующего публично-правового образования, устанавливается финансовым органом соответствующего бюджета, но не реже чем на отчетную дату.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Ведение инвентарного и аналитического учета объектов имущества казны соответствующего публично-правового образования в соответствии с порядком бухгалтерского учета объектов основных средств, нематериальных активов, не</w:t>
      </w:r>
      <w:r w:rsidR="007B30DC">
        <w:rPr>
          <w:rFonts w:ascii="Times New Roman" w:hAnsi="Times New Roman" w:cs="Times New Roman"/>
          <w:sz w:val="28"/>
          <w:szCs w:val="28"/>
        </w:rPr>
        <w:t xml:space="preserve"> </w:t>
      </w:r>
      <w:r w:rsidRPr="007638C6">
        <w:rPr>
          <w:rFonts w:ascii="Times New Roman" w:hAnsi="Times New Roman" w:cs="Times New Roman"/>
          <w:sz w:val="28"/>
          <w:szCs w:val="28"/>
        </w:rPr>
        <w:t>произведенных активов и материальных запасов осуществляется в соответствии с положениями учетной политики по согласованию с финансовым органом соответствующего бюджета бюджетной системы Российской Федерации.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4.6. На каждую отчетную дату объекты нефинансовых активов имущества казны публично-правового образования в зависимости от их вида отражаются: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недвижимое имущество, движимое имущество, нематериальные активы, не</w:t>
      </w:r>
      <w:r w:rsidR="007B30DC">
        <w:rPr>
          <w:rFonts w:ascii="Times New Roman" w:hAnsi="Times New Roman" w:cs="Times New Roman"/>
          <w:sz w:val="28"/>
          <w:szCs w:val="28"/>
        </w:rPr>
        <w:t xml:space="preserve"> </w:t>
      </w:r>
      <w:r w:rsidRPr="007638C6">
        <w:rPr>
          <w:rFonts w:ascii="Times New Roman" w:hAnsi="Times New Roman" w:cs="Times New Roman"/>
          <w:sz w:val="28"/>
          <w:szCs w:val="28"/>
        </w:rPr>
        <w:t>произведенные активы и материальные запасы, составляющее казну публично-правового образования, - по балансовой стоимости, за исключением случаев переоценки нефинансовых активов, осуществляемой по решению собственника имущества, составляющего казну муниципального образования;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драгоценные металлы, драгоценные камни, ювелирные и иные ценности - в порядке, предусмотренном нормативными правовыми актами, принятыми в соответствии с законодательством Российской Федерации Министерством финансов Российской Федерации.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4.7. Нефинансовые активы имущества казны, предназначенные для отчуждения не в пользу организаций бюджетной сферы, отражаются в бюджетном учете по справедливой стоимости, определяемой методом рыночных цен.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Результат уценки (дооценки) до справедливой стоимости, определяемой методом рыночных цен, отражается в бюджетном учете и раскрывается в бюджетной отчетности обособленно в составе финансового результата текущего периода.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lastRenderedPageBreak/>
        <w:t>4.8. Информация об объектах имущества казны, не соответствующих критериям признания актива, раскрывается на забалансовых счетах Рабочего плана счетов субъекта учета.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4.9. Учредитель управления муниципальным имуществом отражает записи по счетам бюджетного учета нефинансовых активов имущества казны в главной книге на основании данных, предоставляемых доверительным управляющим.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5.Реклассификация нефинансовых активов имущества казны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Нефинансовые активы имущества казны реклассифицируются в иную группу нефинансовых активов имущества казны, в случае изменения целей их будущего использования субъектом учета.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Выбытие нефинансового актива имущества казны из одной группы и отражение его в другой группе нефинансовых активов в случае реклассификации должно быть отражено в бюджетном учете одновременно.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Перевод нефинансового актива имущества казны в иную группу нефинансовых активов в связи с его реклассификацией не приводит к изменению его стоимости как в бюджетном учете, так и для целей оценки и раскрытия информации в бюджетной отчетности на момент реклассификации.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6.Переоценка стоимости нефинансовых активов имущества казны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6.1. Субъекты учета нефинансовых активов имущества казны проводят переоценку стоимости объектов имущества и капитальных вложений в нефинансовые активы, за исключением активов в ценностях Госфонда России, а также имущества, составляющего муниципальную казну, по состоянию на начало текущего года путем пересчета их балансовой стоимости и начисленной суммы амортизации.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Изменение стоимости земельных участков, учитываемых в составе нефинансовых активов имущества казны, в связи с изменением их кадастровой стоимости отражается в бюджетном учете финансового года, в котором произошли указанные изменения, с отражением указанных изменений в бюджетной отчетности.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6.2. Переоценка нефинансовых активов, составляющих казну муниципального образования, в целях отражения их в бюджетном учете осуществляется на дату совершения операции, а также на отчетную дату составления бюджетной отчетности.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Результаты проведенной переоценки объектов нефинансовых активов подлежат отражению в бюджетном учете обособленно.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 xml:space="preserve">Результаты переоценки объектов нефинансовых активов (за исключением ценностей Госфонда России) по состоянию на первое число текущего года не включаются в данные бюджетной отчетности предыдущего отчетного года и </w:t>
      </w:r>
      <w:r w:rsidRPr="007638C6">
        <w:rPr>
          <w:rFonts w:ascii="Times New Roman" w:hAnsi="Times New Roman" w:cs="Times New Roman"/>
          <w:sz w:val="28"/>
          <w:szCs w:val="28"/>
        </w:rPr>
        <w:lastRenderedPageBreak/>
        <w:t>принимаются при формировании данных бухгалтерского баланса на начало отчетного года.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7.Амортизация нефинансовых активов имущества казны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7.1. По объектам материальных и нематериальных основных фондов, составляющим муниципальную казну публично-правового образования, амортизация отражается в следующем порядке: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по объектам нефинансовых активов, включенным в состав муниципальной казны по основанию прекращения права оперативного управления (хозяйственного ведения), амортизация отражается в размере сумм, учтенных (начисленных) последним правообладателем;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на объекты нефинансовых активов с даты их включения в состав государственной (муниципальной) казны амортизация не начисляется до их вовлечения в хозяйственный оборот (в частности, передачи нефинансовых активов имущества казны в аренду, безвозмездное пользование, постоянное (бессрочное) пользование, оперативное управление).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7.2. Расчет и единовременное начисление суммы амортизации за период нахождения объекта в составе нефинансовых активов имущества казны осуществляется при вовлечении объекта в хозяйственный оборот. При этом указанный расчет и единовременное начисление суммы амортизации осуществляется на основании данных о его первоначальной (балансовой, остаточной) стоимости, иной стоимости объекта, указанной в реестре государственной (муниципальной) казны и срока нахождения в составе имущества казны.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7.3. Начисление амортизации по объектам нефинансовых активов, составляющих муниципальную казну в концессии, осуществляется уполномоченным субъектом учета в соответствии с положениями федерального стандарта бухгалтерского учета для организаций государственного сектора "Концессионные соглашения" на основании структуры, установленной для ведения реестра муниципального имущества соответствующего публично-правового образования.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8. Прекращение признания (выбытие с бюджетного учета)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нефинансовых активов имущества казны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8.1. Признание нефинансовых активов имущества казны в бюджетном учете в качестве активов прекращается в случае выбытия: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а) по основаниям, предусматривающим принятие собственником имущества решения о списании муниципального имущества;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б) при передаче в соответствии с договором аренды (имущественного найма) либо договором безвозмездного пользования, в случае возникновения у получателя такого имущества объекта бюджетного учета в составе нефинансовых активов;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lastRenderedPageBreak/>
        <w:t>в) при передаче другой организации бюджетной сферы;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г) при передаче в результате реализации (продажи, обмене);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д) по иным основаниям в результате хищений, недостач, потерь, гибели или уничтожения имущества.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8.2. При прекращении признания объекта нефинансовых активов имущества казны в качестве актива субъектом учета отражается выбытие с бюджетного учета объекта нефинансовых активов имущества казны на соответствующих балансовых счетах бюджетного учета - по кредиту соответствующих балансовых счетов учета нефинансовых активов имущества казны.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При принятии решения об отражении выбытия с бюджетного учета объекта нефинансовых активов имущества казны субъектом учета применяются следующие критерии прекращения признания объекта нефинансовых активов имущества казны: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а) субъект учета не осуществляет контроль над активом, признанным в составе нефинансовых активов имущества казны, не несет расходов и не обладает правом получения экономических выгод, извлечения полезного потенциала, связанных с распоряжением (владением и (или) пользованием) объектом имущества, отраженного в бюджетном учете в составе нефинансовых активов имущества казны;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б) субъект учета не участвует в распоряжении (владении и (или) пользовании) выбывшим объектом имущества, отраженного в бюджетном учете в составе нефинансовых активов имущества казны или в осуществлении его использования в той степени, которая предусматривалась при признании объекта имущества в составе нефинансовых активов имущества казны;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в) величина дохода (расхода) от выбытия объекта нефинансовых активов имущества казны имеет оценку;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г) прогнозируемые к получению экономические выгоды или полезный потенциал, связанные с объектом нефинансовых активов имущества казны, а также прогнозируемые (понесенные) затраты (убытки), связанные с выбытием объекта нефинансовых активов имущества казны, имеют оценку.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8.3. При реализации (продаже, обмене) или распространении нефинансовых активов имущества казны, предназначенных для отчуждения, балансовая стоимость таких нефинансовых активов имущества казны признается в качестве уменьшения доходов в том периоде, в котором осуществляется обмен или распространение товаров. Доходы и расходы по операциям реализации (продажи, обмена) или распространения нефинансовых активов имущества казны, предназначенных для отчуждения, отражаются в бюджетном учете развернуто.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 xml:space="preserve">Если договором на реализацию выбывающего объекта нефинансовых активов имущества казны предусмотрена отсрочка платежа на период, превышающий 12 месяцев, то справедливой стоимостью величины дохода, причитающегося к получению при выбытии объекта нефинансовых активов </w:t>
      </w:r>
      <w:r w:rsidRPr="007638C6">
        <w:rPr>
          <w:rFonts w:ascii="Times New Roman" w:hAnsi="Times New Roman" w:cs="Times New Roman"/>
          <w:sz w:val="28"/>
          <w:szCs w:val="28"/>
        </w:rPr>
        <w:lastRenderedPageBreak/>
        <w:t>имущества казны, признается сумма, рассчитанная без учета отсрочки платежа. Разница между величиной дохода, причитающегося к получению при выбытии нефинансовых активов имущества казны, при оплате без учета отсрочки платежа, и величиной дохода, причитающегося к получению при выбытии нефинансовых активов имущества казны, при оплате с учетом отсрочки платежа, признается в качестве процентных доходов.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8.4. Выбытие нефинансовых активов имущества казны в пределах естественной убыли производится с отражением в составе расходов (затрат) текущего периода.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Выбытие нефинансовых активов имущества казны в результате потерь при стихийных бедствиях и иных чрезвычайных ситуациях производится с отнесением на чрезвычайные расходы по операциям с активами в составе финансового результата текущего отчетного периода.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Выбытие нефинансовых активов имущества казны в результате хищений, недостач, гибели или уничтожения, в том числе помимо воли владельца, производится в момент уничтожения или обнаружения недостачи с отнесением их балансовой стоимости на финансовый результат текущего отчетного периода (в уменьшение доходов от операций с активами). Сумма возмещения причиненного ущерба, подлежащая взысканию с виновного лица, отражается в составе финансового результата (доходы от операций с активами) по справедливой стоимости, определяемой методом рыночных цен.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9. Методы оценки нефинансовых активов имущества казны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Выбытие (отпуск) нефинансовых активов имущества казны, за исключением материальных запасов, составляющих казну, производится по стоимости каждой единицы.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Выбытие (отпуск) материальных запасов, составляющих казну, производится по стоимости каждой единицы либо по средней стоимости.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Определение средней стоимости материальных запасов, составляющих казну, производится по каждой группе (виду) материальных запасов, составляющих казну, путем деления общей стоимости группы (вида) материальных запасов, составляющих казну, на их количество.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Применение одного из указанных способов определения стоимости нефинансовых активов имущества казны при выбытии по группе (виду) нефинансовых активов имущества казны осуществляется в течение отчетного периода непрерывно и не подлежит изменению.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10. Раскрытие информации о нефинансовых активах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имущества казны в бюджетной отчетности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10.1. По каждой группе нефинансовых активов имущества казны в бюджетной отчетности раскрывается следующая информация: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lastRenderedPageBreak/>
        <w:t>а) используемые методы определения сроков полезного использования;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б) сумма балансовой стоимости, а также сумма накопленной амортизации;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в) используемые методы начисления амортизации;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г) сверка остаточной стоимости на начало и на конец периода, раскрывающая: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сумму стоимости поступивших объектов нефинансовых активов имущества казны с отдельным раскрытием сумм поступлений в результате приобретения (создания) объектов нефинансовых активов имущества казны, получения объектов от собственника (учредителя), иной организации бюджетной сферы, в результате увеличений балансовой стоимости нефинансовых активов имущества казны, в результате реклассификаций;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сумму стоимости выбывших объектов нефинансовых активов имущества казны с отдельным раскрытием сумм выбытий в результате передачи объектов имущества, учитываемых в составе нефинансовых активов имущества казны, собственнику (учредителю), иной организации бюджетной сферы, а также в результате реклассификаций;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суммы начисленной амортизации по объектам нефинансовых активов имущества казны, для которых Стандарт предусматривает начисление амортизации, суммы накопленной амортизации на отчетную дату;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первоначальную стоимость, балансовую стоимость и переоцененную стоимость объектов нефинансовых активов имущества казны, отчуждаемых не в пользу организаций бюджетной сферы;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прочие изменения стоимости объектов нефинансовых активов имущества казны.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10.2. Учредитель управления муниципальным имуществом раскрывает информацию в бюджетной отчетности на основании данных, представляемых доверительным управляющим.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 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11. Распоряжение имуществом, составляющим казну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 11.1. Распоряжение имуществом, составляющим казну, осуществляется следующими способами: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передача в аренду физическим или юридическим лицам;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передача в безвозмездное пользование;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передача в залог или в качестве иного вида обеспечения исполнения обязательств;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передача в хозяйственное ведение или оперативное управление;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 xml:space="preserve">- передача в собственность муниципальных образований, собственность </w:t>
      </w:r>
      <w:r w:rsidR="00BF6AAB" w:rsidRPr="007B30DC">
        <w:rPr>
          <w:rFonts w:ascii="Times New Roman" w:hAnsi="Times New Roman" w:cs="Times New Roman"/>
          <w:sz w:val="28"/>
          <w:szCs w:val="28"/>
        </w:rPr>
        <w:t>Красн</w:t>
      </w:r>
      <w:r w:rsidR="00882722" w:rsidRPr="007B30DC">
        <w:rPr>
          <w:rFonts w:ascii="Times New Roman" w:hAnsi="Times New Roman" w:cs="Times New Roman"/>
          <w:sz w:val="28"/>
          <w:szCs w:val="28"/>
        </w:rPr>
        <w:t>оярского</w:t>
      </w:r>
      <w:r w:rsidR="00882722" w:rsidRPr="007638C6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7638C6">
        <w:rPr>
          <w:rFonts w:ascii="Times New Roman" w:hAnsi="Times New Roman" w:cs="Times New Roman"/>
          <w:sz w:val="28"/>
          <w:szCs w:val="28"/>
        </w:rPr>
        <w:t xml:space="preserve"> или федеральную собственность Российской Федерации;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внесение в уставный (складочный) капитал хозяйственных товариществ и обществ;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lastRenderedPageBreak/>
        <w:t>- продажа и приватизация иными способами, установленными действующим законодательством о приватизации муниципального имущества.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 xml:space="preserve">11.2. Распорядитель казны в лице главы Администрации муниципального образования на основании решения </w:t>
      </w:r>
      <w:r w:rsidR="007B30DC">
        <w:rPr>
          <w:rFonts w:ascii="Times New Roman" w:hAnsi="Times New Roman" w:cs="Times New Roman"/>
          <w:sz w:val="28"/>
          <w:szCs w:val="28"/>
        </w:rPr>
        <w:t>Епишинского</w:t>
      </w:r>
      <w:bookmarkStart w:id="0" w:name="_GoBack"/>
      <w:bookmarkEnd w:id="0"/>
      <w:r w:rsidR="007B30DC">
        <w:rPr>
          <w:rFonts w:ascii="Times New Roman" w:hAnsi="Times New Roman" w:cs="Times New Roman"/>
          <w:sz w:val="28"/>
          <w:szCs w:val="28"/>
        </w:rPr>
        <w:t xml:space="preserve"> </w:t>
      </w:r>
      <w:r w:rsidRPr="007638C6">
        <w:rPr>
          <w:rFonts w:ascii="Times New Roman" w:hAnsi="Times New Roman" w:cs="Times New Roman"/>
          <w:sz w:val="28"/>
          <w:szCs w:val="28"/>
        </w:rPr>
        <w:t>сельского Совета депутатов: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издает распоряжение о принятии имущества в состав казны;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издает распоряжение об исключении имущества из состава казны, в т.ч. в связи с передачей в хозяйственное ведение или оперативное управление;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издает распоряжение об использовании имущества, не связанном с его исключением из состава казны (безвозмездное пользование).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11.3. Управляющий имуществом казны в пределах переданных ему полномочий в соответствии с действующим законодательством: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осуществляет непосредственное исполнение распоряжений распорядителя казны относительно использования имущества (передача в аренду, безвозмездное пользование, доверительное управление, оперативное управление, хозяйственное ведение и др.), в том числе оформляет договоры на использование имущества казны;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осуществляет контроль за исполнением условий заключенных договоров на использование имущества казны;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осуществляет претензионную и исковую работу по защите прав муниципального образования как собственника имущества;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осуществляет контроль за использованием имущества казны, проводит его инвентаризацию;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осуществляет мероприятия по приватизации имущества казны;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осуществляет иные функции в соответствии с действующим законодательством.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Все действия, необходимые для осуществления государственной регистрации права муниципальной собственности на недвижимое имущество казны, совершаются Управляющим имуществом казны за счет средств местного бюджета.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11.4. Держателями имущества казны являются граждане и юридические лица, которые пользуются имуществом казны по гражданско-правовым договорам.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Держатели имущества казны обязаны соблюдать условия заключенных договоров и надлежащим образом использовать муниципальное имущество.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 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12. Контроль за сохранностью и использованием имущества казны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 12.1. Бремя содержания имущества казны, переданного во временное владение и (или) пользование по гражданско-правовым договорам, и риск случайной гибели ложатся на держателей имущества казны, если иное не предусмотрено договором о передаче имущества.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lastRenderedPageBreak/>
        <w:t>Управляющий имуществом казны вправе в любое время проверять состояние и условия эксплуатации имущества казны, переданного во временное владение и (или) пользование.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12.2. Содержание и эксплуатация имущества казны, не переданного во временное владение и (или) пользование, осуществляется посредством заключения договоров (контрактов) со специализированными организациями за счет выделенных на эти цели средств местного бюджета.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12.3. Бремя содержания имущества казны, не переданного во временное владение и (или) пользование по гражданско-правовым договорам, несет Управляющий имуществом казны.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 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13. Ответственность за сохранность имущества казны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13.1. Ответственность за сохранность и ненадлежащее использование имущества казны, не переданного во временное владение и (или) пользование по гражданско-правовым договорам, несет распорядитель казны и Управляющий имуществом казны.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567860" w:rsidRPr="007638C6" w:rsidSect="009C1BF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1AE" w:rsidRDefault="000371AE" w:rsidP="0034559E">
      <w:pPr>
        <w:spacing w:after="0" w:line="240" w:lineRule="auto"/>
      </w:pPr>
      <w:r>
        <w:separator/>
      </w:r>
    </w:p>
  </w:endnote>
  <w:endnote w:type="continuationSeparator" w:id="1">
    <w:p w:rsidR="000371AE" w:rsidRDefault="000371AE" w:rsidP="0034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0738"/>
      <w:docPartObj>
        <w:docPartGallery w:val="Page Numbers (Bottom of Page)"/>
        <w:docPartUnique/>
      </w:docPartObj>
    </w:sdtPr>
    <w:sdtContent>
      <w:p w:rsidR="009C1BFA" w:rsidRDefault="005029E1" w:rsidP="009C1BFA">
        <w:pPr>
          <w:pStyle w:val="a7"/>
          <w:jc w:val="center"/>
        </w:pPr>
        <w:fldSimple w:instr=" PAGE   \* MERGEFORMAT ">
          <w:r w:rsidR="00505425">
            <w:rPr>
              <w:noProof/>
            </w:rPr>
            <w:t>1</w:t>
          </w:r>
        </w:fldSimple>
      </w:p>
    </w:sdtContent>
  </w:sdt>
  <w:p w:rsidR="0034559E" w:rsidRDefault="0034559E" w:rsidP="009C1BFA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1AE" w:rsidRDefault="000371AE" w:rsidP="0034559E">
      <w:pPr>
        <w:spacing w:after="0" w:line="240" w:lineRule="auto"/>
      </w:pPr>
      <w:r>
        <w:separator/>
      </w:r>
    </w:p>
  </w:footnote>
  <w:footnote w:type="continuationSeparator" w:id="1">
    <w:p w:rsidR="000371AE" w:rsidRDefault="000371AE" w:rsidP="00345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44C9"/>
    <w:multiLevelType w:val="hybridMultilevel"/>
    <w:tmpl w:val="7582A1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D915B46"/>
    <w:multiLevelType w:val="multilevel"/>
    <w:tmpl w:val="29ACF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68A24C3D"/>
    <w:multiLevelType w:val="hybridMultilevel"/>
    <w:tmpl w:val="0378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3E1"/>
    <w:rsid w:val="000371AE"/>
    <w:rsid w:val="000643EE"/>
    <w:rsid w:val="00097941"/>
    <w:rsid w:val="000B1EF4"/>
    <w:rsid w:val="000F0355"/>
    <w:rsid w:val="000F4264"/>
    <w:rsid w:val="00107867"/>
    <w:rsid w:val="00187147"/>
    <w:rsid w:val="001A2681"/>
    <w:rsid w:val="0020011A"/>
    <w:rsid w:val="002013F2"/>
    <w:rsid w:val="0023341B"/>
    <w:rsid w:val="00285359"/>
    <w:rsid w:val="002C6EA9"/>
    <w:rsid w:val="002D63B9"/>
    <w:rsid w:val="00332EEF"/>
    <w:rsid w:val="0034559E"/>
    <w:rsid w:val="003A0228"/>
    <w:rsid w:val="00404203"/>
    <w:rsid w:val="00432505"/>
    <w:rsid w:val="004A2ADA"/>
    <w:rsid w:val="004A7B13"/>
    <w:rsid w:val="004B7F38"/>
    <w:rsid w:val="004E35A5"/>
    <w:rsid w:val="004E451B"/>
    <w:rsid w:val="004E74B5"/>
    <w:rsid w:val="005029E1"/>
    <w:rsid w:val="00505425"/>
    <w:rsid w:val="00567860"/>
    <w:rsid w:val="00597A2E"/>
    <w:rsid w:val="005A45B9"/>
    <w:rsid w:val="006236E7"/>
    <w:rsid w:val="00626977"/>
    <w:rsid w:val="00626C45"/>
    <w:rsid w:val="00655234"/>
    <w:rsid w:val="00655F21"/>
    <w:rsid w:val="006707C5"/>
    <w:rsid w:val="006E3893"/>
    <w:rsid w:val="006F03CB"/>
    <w:rsid w:val="00742A4F"/>
    <w:rsid w:val="007638C6"/>
    <w:rsid w:val="00793AA5"/>
    <w:rsid w:val="007B1037"/>
    <w:rsid w:val="007B30DC"/>
    <w:rsid w:val="007C6E63"/>
    <w:rsid w:val="00863CF6"/>
    <w:rsid w:val="00882722"/>
    <w:rsid w:val="008F6352"/>
    <w:rsid w:val="00971118"/>
    <w:rsid w:val="00990FA3"/>
    <w:rsid w:val="009B0750"/>
    <w:rsid w:val="009C1BFA"/>
    <w:rsid w:val="00AF7E56"/>
    <w:rsid w:val="00B13453"/>
    <w:rsid w:val="00B513E1"/>
    <w:rsid w:val="00B87379"/>
    <w:rsid w:val="00B87A87"/>
    <w:rsid w:val="00B90C4F"/>
    <w:rsid w:val="00BF0DF6"/>
    <w:rsid w:val="00BF6AAB"/>
    <w:rsid w:val="00D524B4"/>
    <w:rsid w:val="00D818C7"/>
    <w:rsid w:val="00D85003"/>
    <w:rsid w:val="00D8655F"/>
    <w:rsid w:val="00DE5BCC"/>
    <w:rsid w:val="00E510E7"/>
    <w:rsid w:val="00E644D7"/>
    <w:rsid w:val="00E95175"/>
    <w:rsid w:val="00EC4663"/>
    <w:rsid w:val="00F05FDB"/>
    <w:rsid w:val="00F359FC"/>
    <w:rsid w:val="00F66C32"/>
    <w:rsid w:val="00FA6695"/>
    <w:rsid w:val="00FB4D63"/>
    <w:rsid w:val="00FD2486"/>
    <w:rsid w:val="00FD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41"/>
    <w:pPr>
      <w:ind w:left="720"/>
      <w:contextualSpacing/>
    </w:pPr>
  </w:style>
  <w:style w:type="paragraph" w:styleId="a4">
    <w:name w:val="No Spacing"/>
    <w:uiPriority w:val="1"/>
    <w:qFormat/>
    <w:rsid w:val="002013F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4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59E"/>
  </w:style>
  <w:style w:type="paragraph" w:styleId="a7">
    <w:name w:val="footer"/>
    <w:basedOn w:val="a"/>
    <w:link w:val="a8"/>
    <w:uiPriority w:val="99"/>
    <w:unhideWhenUsed/>
    <w:rsid w:val="0034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59E"/>
  </w:style>
  <w:style w:type="paragraph" w:styleId="a9">
    <w:name w:val="Balloon Text"/>
    <w:basedOn w:val="a"/>
    <w:link w:val="aa"/>
    <w:uiPriority w:val="99"/>
    <w:semiHidden/>
    <w:unhideWhenUsed/>
    <w:rsid w:val="0034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559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76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7638C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7638C6"/>
    <w:rPr>
      <w:rFonts w:ascii="Calibri" w:eastAsia="Calibri" w:hAnsi="Calibri" w:cs="Times New Roman"/>
      <w:sz w:val="28"/>
      <w:szCs w:val="20"/>
    </w:rPr>
  </w:style>
  <w:style w:type="paragraph" w:styleId="ae">
    <w:name w:val="Body Text Indent"/>
    <w:basedOn w:val="a"/>
    <w:link w:val="af"/>
    <w:uiPriority w:val="99"/>
    <w:unhideWhenUsed/>
    <w:rsid w:val="007638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7638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uhov.admin-smolensk.ru/sovet-deputatov/docs/2015-ujl/resch16_27-02-2015/?version=pr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hov.admin-smolensk.ru/sovet-deputatov/docs/2015-ujl/resch16_27-02-2015/?version=p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045E-11F0-4111-AD12-CC78BD82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14</Pages>
  <Words>4602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CHB8</dc:creator>
  <cp:lastModifiedBy>Epishino</cp:lastModifiedBy>
  <cp:revision>12</cp:revision>
  <cp:lastPrinted>2023-10-30T08:03:00Z</cp:lastPrinted>
  <dcterms:created xsi:type="dcterms:W3CDTF">2023-10-04T06:10:00Z</dcterms:created>
  <dcterms:modified xsi:type="dcterms:W3CDTF">2023-10-30T08:14:00Z</dcterms:modified>
</cp:coreProperties>
</file>